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09EC" w:rsidRPr="00850C9F" w:rsidRDefault="00BA0B3E">
      <w:pPr>
        <w:pStyle w:val="BodyA"/>
        <w:jc w:val="center"/>
        <w:rPr>
          <w:rFonts w:ascii="Times New Roman" w:eastAsia="Times New Roman" w:hAnsi="Times New Roman" w:cs="Times New Roman"/>
          <w:color w:val="FF2600"/>
          <w:sz w:val="26"/>
          <w:szCs w:val="26"/>
          <w:u w:color="FF2600"/>
        </w:rPr>
      </w:pPr>
      <w:r w:rsidRPr="00850C9F">
        <w:rPr>
          <w:rFonts w:ascii="Times New Roman" w:hAnsi="Times New Roman" w:cs="Times New Roman"/>
          <w:color w:val="FF2600"/>
          <w:sz w:val="26"/>
          <w:szCs w:val="26"/>
          <w:u w:color="FF2600"/>
        </w:rPr>
        <w:t>Answer each question (15 in total)</w:t>
      </w:r>
    </w:p>
    <w:p w:rsidR="001D09EC" w:rsidRPr="00850C9F" w:rsidRDefault="00BA0B3E">
      <w:pPr>
        <w:pStyle w:val="BodyA"/>
        <w:jc w:val="center"/>
        <w:rPr>
          <w:rFonts w:ascii="Times New Roman" w:eastAsia="Times New Roman" w:hAnsi="Times New Roman" w:cs="Times New Roman"/>
          <w:color w:val="FF2600"/>
          <w:sz w:val="26"/>
          <w:szCs w:val="26"/>
          <w:u w:color="FF2600"/>
        </w:rPr>
      </w:pPr>
      <w:r w:rsidRPr="00850C9F">
        <w:rPr>
          <w:rFonts w:ascii="Times New Roman" w:hAnsi="Times New Roman" w:cs="Times New Roman"/>
          <w:color w:val="FF2600"/>
          <w:sz w:val="26"/>
          <w:szCs w:val="26"/>
          <w:u w:color="FF2600"/>
        </w:rPr>
        <w:t>(a least one reference each and at least 100 word count per question)</w:t>
      </w:r>
    </w:p>
    <w:p w:rsidR="001D09EC" w:rsidRPr="00850C9F" w:rsidRDefault="00BA0B3E">
      <w:pPr>
        <w:pStyle w:val="BodyA"/>
        <w:jc w:val="center"/>
        <w:rPr>
          <w:rFonts w:ascii="Times New Roman" w:eastAsia="Times New Roman" w:hAnsi="Times New Roman" w:cs="Times New Roman"/>
          <w:color w:val="FF2600"/>
          <w:sz w:val="26"/>
          <w:szCs w:val="26"/>
          <w:u w:color="FF2600"/>
        </w:rPr>
      </w:pPr>
      <w:r w:rsidRPr="00850C9F">
        <w:rPr>
          <w:rFonts w:ascii="Times New Roman" w:hAnsi="Times New Roman" w:cs="Times New Roman"/>
          <w:color w:val="FF2600"/>
          <w:sz w:val="26"/>
          <w:szCs w:val="26"/>
          <w:u w:color="FF2600"/>
        </w:rPr>
        <w:t>use this template to answer questions leaving numbers/questions with each answer</w:t>
      </w:r>
    </w:p>
    <w:p w:rsidR="001D09EC" w:rsidRPr="00850C9F" w:rsidRDefault="00BA0B3E">
      <w:pPr>
        <w:pStyle w:val="BodyA"/>
        <w:jc w:val="center"/>
        <w:rPr>
          <w:rFonts w:ascii="Times New Roman" w:eastAsia="Times New Roman" w:hAnsi="Times New Roman" w:cs="Times New Roman"/>
          <w:color w:val="FF2600"/>
          <w:sz w:val="26"/>
          <w:szCs w:val="26"/>
          <w:u w:color="FF2600"/>
        </w:rPr>
      </w:pPr>
      <w:r w:rsidRPr="00850C9F">
        <w:rPr>
          <w:rFonts w:ascii="Times New Roman" w:hAnsi="Times New Roman" w:cs="Times New Roman"/>
          <w:color w:val="FF2600"/>
          <w:sz w:val="26"/>
          <w:szCs w:val="26"/>
          <w:u w:color="FF2600"/>
        </w:rPr>
        <w:t xml:space="preserve">I did skip question 7 as I do not need that done </w:t>
      </w:r>
    </w:p>
    <w:p w:rsidR="001D09EC" w:rsidRPr="00850C9F" w:rsidRDefault="001D09EC">
      <w:pPr>
        <w:pStyle w:val="BodyA"/>
        <w:rPr>
          <w:rFonts w:ascii="Times New Roman" w:eastAsia="Times New Roman" w:hAnsi="Times New Roman" w:cs="Times New Roman"/>
          <w:sz w:val="26"/>
          <w:szCs w:val="26"/>
        </w:rPr>
      </w:pPr>
    </w:p>
    <w:p w:rsidR="001D09EC" w:rsidRPr="001F6080" w:rsidRDefault="00DD3631">
      <w:pPr>
        <w:pStyle w:val="Default"/>
        <w:rPr>
          <w:rFonts w:ascii="Times New Roman" w:eastAsia="Times New Roman" w:hAnsi="Times New Roman" w:cs="Times New Roman"/>
          <w:color w:val="auto"/>
          <w:sz w:val="26"/>
          <w:szCs w:val="26"/>
          <w:shd w:val="clear" w:color="auto" w:fill="FFFFFF"/>
        </w:rPr>
      </w:pPr>
      <w:r w:rsidRPr="001F6080">
        <w:rPr>
          <w:rFonts w:ascii="Times New Roman" w:hAnsi="Times New Roman" w:cs="Times New Roman"/>
          <w:color w:val="auto"/>
          <w:sz w:val="26"/>
          <w:szCs w:val="26"/>
          <w:shd w:val="clear" w:color="auto" w:fill="FFFFFF"/>
        </w:rPr>
        <w:t>1. According</w:t>
      </w:r>
      <w:r w:rsidR="00BA0B3E" w:rsidRPr="001F6080">
        <w:rPr>
          <w:rFonts w:ascii="Times New Roman" w:hAnsi="Times New Roman" w:cs="Times New Roman"/>
          <w:color w:val="auto"/>
          <w:sz w:val="26"/>
          <w:szCs w:val="26"/>
          <w:shd w:val="clear" w:color="auto" w:fill="FFFFFF"/>
        </w:rPr>
        <w:t xml:space="preserve"> to Jim Cummins, social language (BICS) takes 1-3 years while academic language (CALP) is more difficult and takes 5-8 years to develop. Describe the differences between BICS and CALP.  How can teachers help English language learners develop academic language?</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 xml:space="preserve">Answer: </w:t>
      </w:r>
    </w:p>
    <w:p w:rsidR="009C35D4" w:rsidRPr="00850C9F" w:rsidRDefault="009C35D4" w:rsidP="00572EBA">
      <w:pPr>
        <w:pStyle w:val="NormalWeb"/>
        <w:spacing w:line="360" w:lineRule="auto"/>
        <w:ind w:firstLine="720"/>
      </w:pPr>
      <w:r w:rsidRPr="00850C9F">
        <w:t>BICS-Basic Interpersonal Communication Skills are basi</w:t>
      </w:r>
      <w:bookmarkStart w:id="0" w:name="_GoBack"/>
      <w:bookmarkEnd w:id="0"/>
      <w:r w:rsidRPr="00850C9F">
        <w:t xml:space="preserve">cs that a student need to be equipped with for daily life operations and communication at a basic level while CALP which is a Cognitive Academic Language Proficiency </w:t>
      </w:r>
      <w:r w:rsidR="00004EF1" w:rsidRPr="00850C9F">
        <w:t>demands students to demonstratively understand academic terms, this takes more time compared to BICS</w:t>
      </w:r>
      <w:r w:rsidR="009D18A4" w:rsidRPr="00850C9F">
        <w:t xml:space="preserve"> (</w:t>
      </w:r>
      <w:r w:rsidR="009D18A4" w:rsidRPr="00850C9F">
        <w:rPr>
          <w:color w:val="000000"/>
          <w:sz w:val="26"/>
          <w:szCs w:val="26"/>
          <w:u w:color="000000"/>
        </w:rPr>
        <w:t>Asher, Case &amp; Zhong 2009</w:t>
      </w:r>
      <w:r w:rsidR="009D18A4" w:rsidRPr="00850C9F">
        <w:t>)</w:t>
      </w:r>
      <w:r w:rsidR="00004EF1" w:rsidRPr="00850C9F">
        <w:t xml:space="preserve">. </w:t>
      </w:r>
    </w:p>
    <w:p w:rsidR="00004EF1" w:rsidRPr="00850C9F" w:rsidRDefault="00004EF1" w:rsidP="00572EBA">
      <w:pPr>
        <w:pStyle w:val="NormalWeb"/>
        <w:spacing w:before="240" w:line="360" w:lineRule="auto"/>
        <w:ind w:firstLine="720"/>
      </w:pPr>
      <w:r w:rsidRPr="00850C9F">
        <w:t>Teachers through recognition of the difference between BICS and CALP is key in making learners develop an academic language. Students progressively move from BICS to CALP level but the process takes some time. A proper understanding of the level where a student has reached is important while the teacher tries to make them learn even more</w:t>
      </w:r>
      <w:r w:rsidR="009D18A4" w:rsidRPr="00850C9F">
        <w:t xml:space="preserve"> (</w:t>
      </w:r>
      <w:r w:rsidR="009D18A4" w:rsidRPr="00850C9F">
        <w:rPr>
          <w:color w:val="000000"/>
          <w:sz w:val="26"/>
          <w:szCs w:val="26"/>
          <w:u w:color="000000"/>
        </w:rPr>
        <w:t>Asher, Case &amp; Zhong 2009</w:t>
      </w:r>
      <w:r w:rsidR="009D18A4" w:rsidRPr="00850C9F">
        <w:t>)</w:t>
      </w:r>
      <w:r w:rsidRPr="00850C9F">
        <w:t xml:space="preserve">. </w:t>
      </w:r>
    </w:p>
    <w:p w:rsidR="009C35D4" w:rsidRPr="00850C9F" w:rsidRDefault="009C35D4">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BF711C">
      <w:pPr>
        <w:pStyle w:val="BodyA"/>
        <w:rPr>
          <w:rFonts w:ascii="Times New Roman" w:hAnsi="Times New Roman" w:cs="Times New Roman"/>
          <w:sz w:val="26"/>
          <w:szCs w:val="26"/>
        </w:rPr>
      </w:pPr>
      <w:r w:rsidRPr="00850C9F">
        <w:rPr>
          <w:rFonts w:ascii="Times New Roman" w:hAnsi="Times New Roman" w:cs="Times New Roman"/>
          <w:sz w:val="26"/>
          <w:szCs w:val="26"/>
        </w:rPr>
        <w:t>2. What</w:t>
      </w:r>
      <w:r w:rsidR="00BA0B3E" w:rsidRPr="00850C9F">
        <w:rPr>
          <w:rFonts w:ascii="Times New Roman" w:hAnsi="Times New Roman" w:cs="Times New Roman"/>
          <w:sz w:val="26"/>
          <w:szCs w:val="26"/>
        </w:rPr>
        <w:t xml:space="preserve"> are some of the greatest barriers preventing our schools from meeting the educational goals for ELL students today? Consider efforts that promote and/or suppress dual language or two-way bilingual initiatives and programs. What recommendations are offered in your readings that address those barriers? Who do you see as potential change agents for implementing those recommendations?</w:t>
      </w:r>
    </w:p>
    <w:p w:rsidR="00153BE7" w:rsidRPr="00850C9F" w:rsidRDefault="00153BE7">
      <w:pPr>
        <w:pStyle w:val="BodyA"/>
        <w:rPr>
          <w:rFonts w:ascii="Times New Roman" w:hAnsi="Times New Roman" w:cs="Times New Roman"/>
          <w:sz w:val="26"/>
          <w:szCs w:val="26"/>
        </w:rPr>
      </w:pPr>
    </w:p>
    <w:p w:rsidR="00153BE7" w:rsidRPr="00850C9F" w:rsidRDefault="00153BE7">
      <w:pPr>
        <w:pStyle w:val="BodyA"/>
        <w:rPr>
          <w:rFonts w:ascii="Times New Roman" w:hAnsi="Times New Roman" w:cs="Times New Roman"/>
          <w:sz w:val="26"/>
          <w:szCs w:val="26"/>
        </w:rPr>
      </w:pPr>
      <w:r w:rsidRPr="00850C9F">
        <w:rPr>
          <w:rFonts w:ascii="Times New Roman" w:hAnsi="Times New Roman" w:cs="Times New Roman"/>
          <w:sz w:val="26"/>
          <w:szCs w:val="26"/>
        </w:rPr>
        <w:t>Answer:</w:t>
      </w:r>
    </w:p>
    <w:p w:rsidR="00BF711C" w:rsidRPr="00850C9F" w:rsidRDefault="00BF711C" w:rsidP="00572EBA">
      <w:pPr>
        <w:pStyle w:val="NormalWeb"/>
        <w:spacing w:line="360" w:lineRule="auto"/>
        <w:ind w:firstLine="720"/>
      </w:pPr>
      <w:r w:rsidRPr="00850C9F">
        <w:t xml:space="preserve">Greatest barriers are curriculum since sometimes same curriculum may be applied to students with varied language needs. Relationship between the student and teacher since sometimes the teacher may not be able to blend well with especially foreign students thus failing to appeal to their needs. The teaching methods employed to ELL students has sometimes not been able to </w:t>
      </w:r>
      <w:r w:rsidRPr="00850C9F">
        <w:lastRenderedPageBreak/>
        <w:t>meet the student styles since some of lessons are planned without a proper survey</w:t>
      </w:r>
      <w:r w:rsidR="00870675" w:rsidRPr="00850C9F">
        <w:t xml:space="preserve"> (García, Zakharia, &amp; Otcu, 2012).</w:t>
      </w:r>
    </w:p>
    <w:p w:rsidR="00BF711C" w:rsidRPr="00572EBA" w:rsidRDefault="00B206C2" w:rsidP="00572EBA">
      <w:pPr>
        <w:pStyle w:val="NormalWeb"/>
        <w:spacing w:line="360" w:lineRule="auto"/>
        <w:ind w:firstLine="720"/>
      </w:pPr>
      <w:r w:rsidRPr="00850C9F">
        <w:t xml:space="preserve">Student involvement and simplicity are efforts that promote dual language. Recommendations necessary are involvement of students through discussions and proper survey to differentiate the needs of various students to ascertain simplicity required. </w:t>
      </w:r>
      <w:r w:rsidR="00153BE7" w:rsidRPr="00850C9F">
        <w:t>I see teachers in these institutions as the potential agents</w:t>
      </w:r>
      <w:r w:rsidR="009D18A4" w:rsidRPr="00850C9F">
        <w:t xml:space="preserve"> </w:t>
      </w:r>
    </w:p>
    <w:p w:rsidR="001D09EC" w:rsidRPr="00850C9F" w:rsidRDefault="001D09EC">
      <w:pPr>
        <w:pStyle w:val="BodyA"/>
        <w:rPr>
          <w:rFonts w:ascii="Times New Roman" w:eastAsia="Times New Roman" w:hAnsi="Times New Roman" w:cs="Times New Roman"/>
          <w:sz w:val="26"/>
          <w:szCs w:val="26"/>
        </w:rPr>
      </w:pPr>
    </w:p>
    <w:p w:rsidR="001D09EC" w:rsidRPr="00850C9F" w:rsidRDefault="00D0045D">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3. What</w:t>
      </w:r>
      <w:r w:rsidR="00BA0B3E" w:rsidRPr="00850C9F">
        <w:rPr>
          <w:rFonts w:ascii="Times New Roman" w:hAnsi="Times New Roman" w:cs="Times New Roman"/>
          <w:sz w:val="26"/>
          <w:szCs w:val="26"/>
        </w:rPr>
        <w:t xml:space="preserve"> are some individual and sociocultural factors that may affect ELL students? How might these factors affect their success in meeting learning goals in the classroom setting?</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rsidP="00572EBA">
      <w:pPr>
        <w:pStyle w:val="BodyA"/>
        <w:spacing w:after="240"/>
        <w:rPr>
          <w:rFonts w:ascii="Times New Roman" w:hAnsi="Times New Roman" w:cs="Times New Roman"/>
          <w:sz w:val="26"/>
          <w:szCs w:val="26"/>
        </w:rPr>
      </w:pPr>
      <w:r w:rsidRPr="00850C9F">
        <w:rPr>
          <w:rFonts w:ascii="Times New Roman" w:hAnsi="Times New Roman" w:cs="Times New Roman"/>
          <w:sz w:val="26"/>
          <w:szCs w:val="26"/>
        </w:rPr>
        <w:t>Answer:</w:t>
      </w:r>
    </w:p>
    <w:p w:rsidR="00870675" w:rsidRPr="00850C9F" w:rsidRDefault="00153BE7" w:rsidP="00572EBA">
      <w:pPr>
        <w:pStyle w:val="BodyA"/>
        <w:spacing w:after="240" w:line="360" w:lineRule="auto"/>
        <w:ind w:firstLine="720"/>
        <w:rPr>
          <w:rFonts w:ascii="Times New Roman" w:hAnsi="Times New Roman" w:cs="Times New Roman"/>
          <w:sz w:val="26"/>
          <w:szCs w:val="26"/>
        </w:rPr>
      </w:pPr>
      <w:r w:rsidRPr="00850C9F">
        <w:rPr>
          <w:rFonts w:ascii="Times New Roman" w:hAnsi="Times New Roman" w:cs="Times New Roman"/>
          <w:sz w:val="26"/>
          <w:szCs w:val="26"/>
        </w:rPr>
        <w:t xml:space="preserve">Individual factors include gender, intelligence, attention, interests and health since they base on the individual student involved. </w:t>
      </w:r>
      <w:r w:rsidR="005E074D" w:rsidRPr="00850C9F">
        <w:rPr>
          <w:rFonts w:ascii="Times New Roman" w:hAnsi="Times New Roman" w:cs="Times New Roman"/>
          <w:sz w:val="26"/>
          <w:szCs w:val="26"/>
        </w:rPr>
        <w:t xml:space="preserve">Sociocultural factors include cultural background i.e. some people like Asians are good in cramming, </w:t>
      </w:r>
      <w:r w:rsidR="00960973" w:rsidRPr="00850C9F">
        <w:rPr>
          <w:rFonts w:ascii="Times New Roman" w:hAnsi="Times New Roman" w:cs="Times New Roman"/>
          <w:sz w:val="26"/>
          <w:szCs w:val="26"/>
        </w:rPr>
        <w:t>mother tongue since students from German gets English language quit fast and adoptability to the new environment which will enable a student to easily bond with teachers</w:t>
      </w:r>
      <w:r w:rsidR="00870675" w:rsidRPr="00850C9F">
        <w:rPr>
          <w:rFonts w:ascii="Times New Roman" w:hAnsi="Times New Roman" w:cs="Times New Roman"/>
          <w:sz w:val="26"/>
          <w:szCs w:val="26"/>
        </w:rPr>
        <w:t xml:space="preserve"> </w:t>
      </w:r>
      <w:r w:rsidR="00850C9F" w:rsidRPr="00850C9F">
        <w:rPr>
          <w:rFonts w:ascii="Times New Roman" w:hAnsi="Times New Roman" w:cs="Times New Roman"/>
          <w:sz w:val="26"/>
          <w:szCs w:val="26"/>
        </w:rPr>
        <w:t>(</w:t>
      </w:r>
      <w:r w:rsidR="00870675" w:rsidRPr="00850C9F">
        <w:rPr>
          <w:rFonts w:ascii="Times New Roman" w:eastAsia="Times New Roman" w:hAnsi="Times New Roman" w:cs="Times New Roman"/>
          <w:bdr w:val="none" w:sz="0" w:space="0" w:color="auto"/>
        </w:rPr>
        <w:t>Honigsfeld, &amp; Dove 2010</w:t>
      </w:r>
      <w:r w:rsidR="00572EBA">
        <w:rPr>
          <w:rFonts w:ascii="Times New Roman" w:hAnsi="Times New Roman" w:cs="Times New Roman"/>
          <w:sz w:val="26"/>
          <w:szCs w:val="26"/>
        </w:rPr>
        <w:t>).</w:t>
      </w:r>
    </w:p>
    <w:p w:rsidR="00960973" w:rsidRPr="00850C9F" w:rsidRDefault="00960973" w:rsidP="00572EBA">
      <w:pPr>
        <w:pStyle w:val="BodyA"/>
        <w:spacing w:line="360" w:lineRule="auto"/>
        <w:ind w:firstLine="720"/>
        <w:rPr>
          <w:rFonts w:ascii="Times New Roman" w:hAnsi="Times New Roman" w:cs="Times New Roman"/>
          <w:sz w:val="26"/>
          <w:szCs w:val="26"/>
        </w:rPr>
      </w:pPr>
      <w:r w:rsidRPr="00850C9F">
        <w:rPr>
          <w:rFonts w:ascii="Times New Roman" w:hAnsi="Times New Roman" w:cs="Times New Roman"/>
          <w:sz w:val="26"/>
          <w:szCs w:val="26"/>
        </w:rPr>
        <w:t>The mentioned factors determine the rate at which the leaner will be able to get the new language. In addition, they also enable the learner in shaping the right attitude key for learning a new language. Furthermore, the factors are a determinant of how fluent the same learner will be for instance, depending on their place of origin</w:t>
      </w:r>
      <w:r w:rsidR="00C6089E" w:rsidRPr="00850C9F">
        <w:rPr>
          <w:rFonts w:ascii="Times New Roman" w:hAnsi="Times New Roman" w:cs="Times New Roman"/>
          <w:sz w:val="26"/>
          <w:szCs w:val="26"/>
        </w:rPr>
        <w:t xml:space="preserve"> (</w:t>
      </w:r>
      <w:r w:rsidR="00C6089E" w:rsidRPr="00850C9F">
        <w:rPr>
          <w:rFonts w:ascii="Times New Roman" w:eastAsia="Times New Roman" w:hAnsi="Times New Roman" w:cs="Times New Roman"/>
          <w:bdr w:val="none" w:sz="0" w:space="0" w:color="auto"/>
        </w:rPr>
        <w:t>Honigsfeld, &amp; Dove 2010</w:t>
      </w:r>
      <w:r w:rsidR="00C6089E" w:rsidRPr="00850C9F">
        <w:rPr>
          <w:rFonts w:ascii="Times New Roman" w:hAnsi="Times New Roman" w:cs="Times New Roman"/>
          <w:sz w:val="26"/>
          <w:szCs w:val="26"/>
        </w:rPr>
        <w:t>)</w:t>
      </w:r>
      <w:r w:rsidRPr="00850C9F">
        <w:rPr>
          <w:rFonts w:ascii="Times New Roman" w:hAnsi="Times New Roman" w:cs="Times New Roman"/>
          <w:sz w:val="26"/>
          <w:szCs w:val="26"/>
        </w:rPr>
        <w:t xml:space="preserve">. </w:t>
      </w:r>
    </w:p>
    <w:p w:rsidR="00D0045D" w:rsidRPr="00850C9F" w:rsidRDefault="00D0045D">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D0045D">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4. What</w:t>
      </w:r>
      <w:r w:rsidR="00BA0B3E" w:rsidRPr="00850C9F">
        <w:rPr>
          <w:rFonts w:ascii="Times New Roman" w:hAnsi="Times New Roman" w:cs="Times New Roman"/>
          <w:sz w:val="26"/>
          <w:szCs w:val="26"/>
        </w:rPr>
        <w:t xml:space="preserve"> are some of the potential effects of bilingualism and home language use for a student attending classes that are delivered in English? How might these effects differ based on the age of the student?</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rsidP="00572EBA">
      <w:pPr>
        <w:pStyle w:val="BodyA"/>
        <w:spacing w:after="240"/>
        <w:rPr>
          <w:rFonts w:ascii="Times New Roman" w:hAnsi="Times New Roman" w:cs="Times New Roman"/>
          <w:sz w:val="26"/>
          <w:szCs w:val="26"/>
        </w:rPr>
      </w:pPr>
      <w:r w:rsidRPr="00850C9F">
        <w:rPr>
          <w:rFonts w:ascii="Times New Roman" w:hAnsi="Times New Roman" w:cs="Times New Roman"/>
          <w:sz w:val="26"/>
          <w:szCs w:val="26"/>
        </w:rPr>
        <w:t>Answer:</w:t>
      </w:r>
      <w:r w:rsidR="001732FE" w:rsidRPr="00850C9F">
        <w:rPr>
          <w:rFonts w:ascii="Times New Roman" w:hAnsi="Times New Roman" w:cs="Times New Roman"/>
          <w:sz w:val="26"/>
          <w:szCs w:val="26"/>
        </w:rPr>
        <w:t xml:space="preserve"> </w:t>
      </w:r>
    </w:p>
    <w:p w:rsidR="00572EBA" w:rsidRDefault="001732FE" w:rsidP="00572EBA">
      <w:pPr>
        <w:pStyle w:val="BodyA"/>
        <w:spacing w:after="240" w:line="360" w:lineRule="auto"/>
        <w:ind w:firstLine="720"/>
        <w:rPr>
          <w:rFonts w:ascii="Times New Roman" w:hAnsi="Times New Roman" w:cs="Times New Roman"/>
          <w:sz w:val="24"/>
          <w:szCs w:val="24"/>
        </w:rPr>
      </w:pPr>
      <w:r w:rsidRPr="00850C9F">
        <w:rPr>
          <w:rFonts w:ascii="Times New Roman" w:hAnsi="Times New Roman" w:cs="Times New Roman"/>
          <w:sz w:val="24"/>
          <w:szCs w:val="24"/>
        </w:rPr>
        <w:lastRenderedPageBreak/>
        <w:t>Bilingual education involves application of two languages as a media of instructing a child in part or all of school curriculum. Use of bilingualism for a student attending English classes may bring about delayed understanding in the concepts being delivered since sometimes similar words might defer in meanings among different languages. Proficiency of such a student or students may be affected due to the language mix therefore delayin</w:t>
      </w:r>
      <w:r w:rsidR="00870675" w:rsidRPr="00850C9F">
        <w:rPr>
          <w:rFonts w:ascii="Times New Roman" w:hAnsi="Times New Roman" w:cs="Times New Roman"/>
          <w:sz w:val="24"/>
          <w:szCs w:val="24"/>
        </w:rPr>
        <w:t>g progression from BICS to CALP (</w:t>
      </w:r>
      <w:r w:rsidR="00870675" w:rsidRPr="00850C9F">
        <w:rPr>
          <w:rFonts w:ascii="Times New Roman" w:eastAsia="Times New Roman" w:hAnsi="Times New Roman" w:cs="Times New Roman"/>
          <w:bdr w:val="none" w:sz="0" w:space="0" w:color="auto"/>
        </w:rPr>
        <w:t>Smith, 2010</w:t>
      </w:r>
      <w:r w:rsidR="00870675" w:rsidRPr="00850C9F">
        <w:rPr>
          <w:rFonts w:ascii="Times New Roman" w:hAnsi="Times New Roman" w:cs="Times New Roman"/>
          <w:sz w:val="24"/>
          <w:szCs w:val="24"/>
        </w:rPr>
        <w:t>)</w:t>
      </w:r>
      <w:r w:rsidR="00572EBA">
        <w:rPr>
          <w:rFonts w:ascii="Times New Roman" w:hAnsi="Times New Roman" w:cs="Times New Roman"/>
          <w:sz w:val="24"/>
          <w:szCs w:val="24"/>
        </w:rPr>
        <w:t>.</w:t>
      </w:r>
    </w:p>
    <w:p w:rsidR="001732FE" w:rsidRPr="00850C9F" w:rsidRDefault="001732FE" w:rsidP="00572EBA">
      <w:pPr>
        <w:pStyle w:val="BodyA"/>
        <w:spacing w:after="240" w:line="360" w:lineRule="auto"/>
        <w:ind w:firstLine="720"/>
        <w:rPr>
          <w:rFonts w:ascii="Times New Roman" w:eastAsia="Times New Roman" w:hAnsi="Times New Roman" w:cs="Times New Roman"/>
          <w:sz w:val="24"/>
          <w:szCs w:val="24"/>
        </w:rPr>
      </w:pPr>
      <w:r w:rsidRPr="00850C9F">
        <w:rPr>
          <w:rFonts w:ascii="Times New Roman" w:hAnsi="Times New Roman" w:cs="Times New Roman"/>
          <w:sz w:val="24"/>
          <w:szCs w:val="24"/>
        </w:rPr>
        <w:t xml:space="preserve">The effects differ based on age. Young people have a high affinity in grasping information and if bilingualism is used on them </w:t>
      </w:r>
      <w:r w:rsidR="00ED648F" w:rsidRPr="00850C9F">
        <w:rPr>
          <w:rFonts w:ascii="Times New Roman" w:hAnsi="Times New Roman" w:cs="Times New Roman"/>
          <w:sz w:val="24"/>
          <w:szCs w:val="24"/>
        </w:rPr>
        <w:t>the inconsistency obtained at such a level may not be easily erased. Mature people might be flexible enough to understand and differentiate the concepts making t hard for them to be mixed up</w:t>
      </w:r>
      <w:r w:rsidR="004030E1" w:rsidRPr="00850C9F">
        <w:rPr>
          <w:rFonts w:ascii="Times New Roman" w:hAnsi="Times New Roman" w:cs="Times New Roman"/>
          <w:sz w:val="24"/>
          <w:szCs w:val="24"/>
        </w:rPr>
        <w:t xml:space="preserve"> </w:t>
      </w:r>
    </w:p>
    <w:p w:rsidR="001D09EC" w:rsidRPr="00850C9F" w:rsidRDefault="001D09EC">
      <w:pPr>
        <w:pStyle w:val="BodyA"/>
        <w:rPr>
          <w:rFonts w:ascii="Times New Roman" w:eastAsia="Times New Roman" w:hAnsi="Times New Roman" w:cs="Times New Roman"/>
          <w:sz w:val="26"/>
          <w:szCs w:val="26"/>
        </w:rPr>
      </w:pPr>
    </w:p>
    <w:p w:rsidR="001D09EC" w:rsidRPr="00850C9F" w:rsidRDefault="008347D0">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5. How</w:t>
      </w:r>
      <w:r w:rsidR="00BA0B3E" w:rsidRPr="00850C9F">
        <w:rPr>
          <w:rFonts w:ascii="Times New Roman" w:hAnsi="Times New Roman" w:cs="Times New Roman"/>
          <w:sz w:val="26"/>
          <w:szCs w:val="26"/>
        </w:rPr>
        <w:t xml:space="preserve"> is standardized assessment beneficial for ELLs in terms of placement, progress, and exiting ELL programs? How should teachers use this data to plan their instruction?</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Answer:</w:t>
      </w:r>
    </w:p>
    <w:p w:rsidR="001D09EC" w:rsidRPr="00850C9F" w:rsidRDefault="001D09EC">
      <w:pPr>
        <w:pStyle w:val="BodyA"/>
        <w:rPr>
          <w:rFonts w:ascii="Times New Roman" w:eastAsia="Times New Roman" w:hAnsi="Times New Roman" w:cs="Times New Roman"/>
          <w:sz w:val="26"/>
          <w:szCs w:val="26"/>
        </w:rPr>
      </w:pPr>
    </w:p>
    <w:p w:rsidR="001D09EC" w:rsidRPr="00850C9F" w:rsidRDefault="008347D0" w:rsidP="00572EBA">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Standardized assessment are important in making the teachers to track the progress of learners even though it may not give a true reflection of their abilities. The progress of students is obtained analyzed allowing for a proper determination of placements into different levels of progression. Therefore the exact position of the learner th</w:t>
      </w:r>
      <w:r w:rsidR="00870675" w:rsidRPr="00850C9F">
        <w:rPr>
          <w:rFonts w:ascii="Times New Roman" w:eastAsia="Times New Roman" w:hAnsi="Times New Roman" w:cs="Times New Roman"/>
          <w:sz w:val="24"/>
          <w:szCs w:val="24"/>
        </w:rPr>
        <w:t>roughout the year can be traced (</w:t>
      </w:r>
      <w:r w:rsidR="00870675" w:rsidRPr="00850C9F">
        <w:rPr>
          <w:rFonts w:ascii="Times New Roman" w:eastAsia="Times New Roman" w:hAnsi="Times New Roman" w:cs="Times New Roman"/>
          <w:bdr w:val="none" w:sz="0" w:space="0" w:color="auto"/>
        </w:rPr>
        <w:t>Calderó, Slavin, &amp; Sánchez, 2011</w:t>
      </w:r>
      <w:r w:rsidR="00870675" w:rsidRPr="00850C9F">
        <w:rPr>
          <w:rFonts w:ascii="Times New Roman" w:eastAsia="Times New Roman" w:hAnsi="Times New Roman" w:cs="Times New Roman"/>
          <w:sz w:val="24"/>
          <w:szCs w:val="24"/>
        </w:rPr>
        <w:t xml:space="preserve">). </w:t>
      </w:r>
      <w:r w:rsidRPr="00850C9F">
        <w:rPr>
          <w:rFonts w:ascii="Times New Roman" w:eastAsia="Times New Roman" w:hAnsi="Times New Roman" w:cs="Times New Roman"/>
          <w:sz w:val="24"/>
          <w:szCs w:val="24"/>
        </w:rPr>
        <w:t xml:space="preserve"> </w:t>
      </w:r>
    </w:p>
    <w:p w:rsidR="008347D0" w:rsidRPr="00850C9F" w:rsidRDefault="008347D0" w:rsidP="008347D0">
      <w:pPr>
        <w:pStyle w:val="BodyA"/>
        <w:spacing w:line="360" w:lineRule="auto"/>
        <w:rPr>
          <w:rFonts w:ascii="Times New Roman" w:eastAsia="Times New Roman" w:hAnsi="Times New Roman" w:cs="Times New Roman"/>
          <w:sz w:val="24"/>
          <w:szCs w:val="24"/>
        </w:rPr>
      </w:pPr>
    </w:p>
    <w:p w:rsidR="008347D0" w:rsidRPr="00850C9F" w:rsidRDefault="008347D0" w:rsidP="00572EBA">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Teachers can use such a data in order to set objectives on how well to make all the students improve in their learning. They can as well use such an information when issues concerning placement and grading arise. Therefore, a pre-determined standard is applied to all students ensuring fairness in analysis of their progress</w:t>
      </w:r>
      <w:r w:rsidR="004030E1" w:rsidRPr="00850C9F">
        <w:rPr>
          <w:rFonts w:ascii="Times New Roman" w:eastAsia="Times New Roman" w:hAnsi="Times New Roman" w:cs="Times New Roman"/>
          <w:sz w:val="24"/>
          <w:szCs w:val="24"/>
        </w:rPr>
        <w:t xml:space="preserve"> (</w:t>
      </w:r>
      <w:r w:rsidR="004030E1" w:rsidRPr="00850C9F">
        <w:rPr>
          <w:rFonts w:ascii="Times New Roman" w:eastAsia="Times New Roman" w:hAnsi="Times New Roman" w:cs="Times New Roman"/>
          <w:bdr w:val="none" w:sz="0" w:space="0" w:color="auto"/>
        </w:rPr>
        <w:t>Calderó, Slavin, &amp; Sánchez, 2011</w:t>
      </w:r>
      <w:r w:rsidR="004030E1" w:rsidRPr="00850C9F">
        <w:rPr>
          <w:rFonts w:ascii="Times New Roman" w:eastAsia="Times New Roman" w:hAnsi="Times New Roman" w:cs="Times New Roman"/>
          <w:sz w:val="24"/>
          <w:szCs w:val="24"/>
        </w:rPr>
        <w:t>)</w:t>
      </w:r>
      <w:r w:rsidRPr="00850C9F">
        <w:rPr>
          <w:rFonts w:ascii="Times New Roman" w:eastAsia="Times New Roman" w:hAnsi="Times New Roman" w:cs="Times New Roman"/>
          <w:sz w:val="24"/>
          <w:szCs w:val="24"/>
        </w:rPr>
        <w:t xml:space="preserve">. </w:t>
      </w:r>
    </w:p>
    <w:p w:rsidR="001D09EC" w:rsidRPr="00850C9F" w:rsidRDefault="001D09EC">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8347D0">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6. What</w:t>
      </w:r>
      <w:r w:rsidR="00BA0B3E" w:rsidRPr="00850C9F">
        <w:rPr>
          <w:rFonts w:ascii="Times New Roman" w:hAnsi="Times New Roman" w:cs="Times New Roman"/>
          <w:sz w:val="26"/>
          <w:szCs w:val="26"/>
        </w:rPr>
        <w:t xml:space="preserve"> are some reasons why ELL instructors would differentiate instruction in their classrooms? List and explain at least four reasons.</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Answer:</w:t>
      </w:r>
    </w:p>
    <w:p w:rsidR="007F126F" w:rsidRPr="00850C9F" w:rsidRDefault="007F126F">
      <w:pPr>
        <w:pStyle w:val="BodyA"/>
        <w:rPr>
          <w:rFonts w:ascii="Times New Roman" w:hAnsi="Times New Roman" w:cs="Times New Roman"/>
          <w:sz w:val="26"/>
          <w:szCs w:val="26"/>
        </w:rPr>
      </w:pPr>
    </w:p>
    <w:p w:rsidR="007F126F" w:rsidRPr="00850C9F" w:rsidRDefault="007F126F" w:rsidP="00572EBA">
      <w:pPr>
        <w:pStyle w:val="BodyA"/>
        <w:spacing w:line="360" w:lineRule="auto"/>
        <w:ind w:firstLine="720"/>
        <w:rPr>
          <w:rFonts w:ascii="Times New Roman" w:hAnsi="Times New Roman" w:cs="Times New Roman"/>
          <w:sz w:val="24"/>
          <w:szCs w:val="24"/>
        </w:rPr>
      </w:pPr>
      <w:r w:rsidRPr="00850C9F">
        <w:rPr>
          <w:rFonts w:ascii="Times New Roman" w:hAnsi="Times New Roman" w:cs="Times New Roman"/>
          <w:sz w:val="24"/>
          <w:szCs w:val="24"/>
        </w:rPr>
        <w:lastRenderedPageBreak/>
        <w:t xml:space="preserve">Developing learning strategy that addresses all the Learner’s needs. The varied needs of the learners are appropriately addressed through differentiation. </w:t>
      </w:r>
    </w:p>
    <w:p w:rsidR="007F126F" w:rsidRPr="00850C9F" w:rsidRDefault="007F126F" w:rsidP="008347D0">
      <w:pPr>
        <w:pStyle w:val="BodyA"/>
        <w:spacing w:line="360" w:lineRule="auto"/>
        <w:rPr>
          <w:rFonts w:ascii="Times New Roman" w:hAnsi="Times New Roman" w:cs="Times New Roman"/>
          <w:sz w:val="24"/>
          <w:szCs w:val="24"/>
        </w:rPr>
      </w:pPr>
    </w:p>
    <w:p w:rsidR="001D09EC" w:rsidRPr="00850C9F" w:rsidRDefault="007F126F" w:rsidP="00572EBA">
      <w:pPr>
        <w:pStyle w:val="BodyA"/>
        <w:spacing w:after="240" w:line="360" w:lineRule="auto"/>
        <w:ind w:firstLine="720"/>
        <w:rPr>
          <w:rFonts w:ascii="Times New Roman" w:eastAsia="Times New Roman" w:hAnsi="Times New Roman" w:cs="Times New Roman"/>
          <w:sz w:val="24"/>
          <w:szCs w:val="24"/>
        </w:rPr>
      </w:pPr>
      <w:r w:rsidRPr="00850C9F">
        <w:rPr>
          <w:rFonts w:ascii="Times New Roman" w:hAnsi="Times New Roman" w:cs="Times New Roman"/>
          <w:sz w:val="24"/>
          <w:szCs w:val="24"/>
        </w:rPr>
        <w:t xml:space="preserve">To </w:t>
      </w:r>
      <w:r w:rsidR="00C64580" w:rsidRPr="00850C9F">
        <w:rPr>
          <w:rFonts w:ascii="Times New Roman" w:hAnsi="Times New Roman" w:cs="Times New Roman"/>
          <w:sz w:val="24"/>
          <w:szCs w:val="24"/>
        </w:rPr>
        <w:t>assist the instructors</w:t>
      </w:r>
      <w:r w:rsidRPr="00850C9F">
        <w:rPr>
          <w:rFonts w:ascii="Times New Roman" w:hAnsi="Times New Roman" w:cs="Times New Roman"/>
          <w:sz w:val="24"/>
          <w:szCs w:val="24"/>
        </w:rPr>
        <w:t xml:space="preserve"> in management and behavior control in an inclusive environment. </w:t>
      </w:r>
      <w:r w:rsidRPr="00850C9F">
        <w:rPr>
          <w:rFonts w:ascii="Times New Roman" w:eastAsia="Times New Roman" w:hAnsi="Times New Roman" w:cs="Times New Roman"/>
          <w:sz w:val="24"/>
          <w:szCs w:val="24"/>
        </w:rPr>
        <w:t xml:space="preserve">Since the Learners have different sociocultural orientations, difference </w:t>
      </w:r>
      <w:r w:rsidR="002531B8" w:rsidRPr="00850C9F">
        <w:rPr>
          <w:rFonts w:ascii="Times New Roman" w:eastAsia="Times New Roman" w:hAnsi="Times New Roman" w:cs="Times New Roman"/>
          <w:sz w:val="24"/>
          <w:szCs w:val="24"/>
        </w:rPr>
        <w:t>in instructions</w:t>
      </w:r>
      <w:r w:rsidRPr="00850C9F">
        <w:rPr>
          <w:rFonts w:ascii="Times New Roman" w:eastAsia="Times New Roman" w:hAnsi="Times New Roman" w:cs="Times New Roman"/>
          <w:sz w:val="24"/>
          <w:szCs w:val="24"/>
        </w:rPr>
        <w:t xml:space="preserve"> would make it easier to obtain the intended response depending on the person being addressed.</w:t>
      </w:r>
    </w:p>
    <w:p w:rsidR="007F126F" w:rsidRPr="00850C9F" w:rsidRDefault="007F126F" w:rsidP="00572EBA">
      <w:pPr>
        <w:pStyle w:val="BodyA"/>
        <w:spacing w:after="240"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To assist them learn even though their technological capabilities vary. Differentiation would also allow for a proper classification based on the region’s technological influence. Some countries are more developed than others</w:t>
      </w:r>
      <w:r w:rsidR="00870675" w:rsidRPr="00850C9F">
        <w:rPr>
          <w:rFonts w:ascii="Times New Roman" w:eastAsia="Times New Roman" w:hAnsi="Times New Roman" w:cs="Times New Roman"/>
          <w:sz w:val="24"/>
          <w:szCs w:val="24"/>
        </w:rPr>
        <w:t xml:space="preserve"> (</w:t>
      </w:r>
      <w:r w:rsidR="00870675" w:rsidRPr="00850C9F">
        <w:rPr>
          <w:rFonts w:ascii="Times New Roman" w:eastAsia="Times New Roman" w:hAnsi="Times New Roman" w:cs="Times New Roman"/>
          <w:bdr w:val="none" w:sz="0" w:space="0" w:color="auto"/>
        </w:rPr>
        <w:t>Hill &amp; Miller, 2013</w:t>
      </w:r>
      <w:r w:rsidR="00870675" w:rsidRPr="00850C9F">
        <w:rPr>
          <w:rFonts w:ascii="Times New Roman" w:eastAsia="Times New Roman" w:hAnsi="Times New Roman" w:cs="Times New Roman"/>
          <w:sz w:val="24"/>
          <w:szCs w:val="24"/>
        </w:rPr>
        <w:t>)</w:t>
      </w:r>
      <w:r w:rsidRPr="00850C9F">
        <w:rPr>
          <w:rFonts w:ascii="Times New Roman" w:eastAsia="Times New Roman" w:hAnsi="Times New Roman" w:cs="Times New Roman"/>
          <w:sz w:val="24"/>
          <w:szCs w:val="24"/>
        </w:rPr>
        <w:t xml:space="preserve">. </w:t>
      </w:r>
    </w:p>
    <w:p w:rsidR="002531B8" w:rsidRPr="00850C9F" w:rsidRDefault="002531B8" w:rsidP="00572EBA">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To allow for classification of students based on their level of learning abilities. Students can be grouped depending on their age and specific requirements</w:t>
      </w:r>
      <w:r w:rsidR="001B407C" w:rsidRPr="00850C9F">
        <w:rPr>
          <w:rFonts w:ascii="Times New Roman" w:eastAsia="Times New Roman" w:hAnsi="Times New Roman" w:cs="Times New Roman"/>
          <w:sz w:val="24"/>
          <w:szCs w:val="24"/>
        </w:rPr>
        <w:t xml:space="preserve"> </w:t>
      </w:r>
    </w:p>
    <w:p w:rsidR="001D09EC" w:rsidRPr="00850C9F" w:rsidRDefault="001D09EC">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4D5244">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8. In</w:t>
      </w:r>
      <w:r w:rsidR="00BA0B3E" w:rsidRPr="00850C9F">
        <w:rPr>
          <w:rFonts w:ascii="Times New Roman" w:hAnsi="Times New Roman" w:cs="Times New Roman"/>
          <w:sz w:val="26"/>
          <w:szCs w:val="26"/>
        </w:rPr>
        <w:t xml:space="preserve"> </w:t>
      </w:r>
      <w:r w:rsidR="00BA0B3E" w:rsidRPr="00850C9F">
        <w:rPr>
          <w:rFonts w:ascii="Times New Roman" w:hAnsi="Times New Roman" w:cs="Times New Roman"/>
          <w:i/>
          <w:iCs/>
          <w:sz w:val="26"/>
          <w:szCs w:val="26"/>
        </w:rPr>
        <w:t>Sheltered Content Instruction: Teaching English Learners with Diverse Abilities</w:t>
      </w:r>
      <w:r w:rsidR="00BA0B3E" w:rsidRPr="00850C9F">
        <w:rPr>
          <w:rFonts w:ascii="Times New Roman" w:hAnsi="Times New Roman" w:cs="Times New Roman"/>
          <w:sz w:val="26"/>
          <w:szCs w:val="26"/>
        </w:rPr>
        <w:t>, cognitive, metacognitive, and language learning strategies are reviewed. Choose one strategy from each you would utilize to teach vocabulary.  Explain why each strategy would be effective for an English language learner.</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Answer:</w:t>
      </w:r>
    </w:p>
    <w:p w:rsidR="001D09EC" w:rsidRPr="00850C9F" w:rsidRDefault="001D09EC">
      <w:pPr>
        <w:pStyle w:val="BodyA"/>
        <w:rPr>
          <w:rFonts w:ascii="Times New Roman" w:eastAsia="Times New Roman" w:hAnsi="Times New Roman" w:cs="Times New Roman"/>
          <w:sz w:val="26"/>
          <w:szCs w:val="26"/>
        </w:rPr>
      </w:pPr>
    </w:p>
    <w:p w:rsidR="00F14908" w:rsidRPr="00850C9F" w:rsidRDefault="00F14908" w:rsidP="00572EBA">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Metacognitive strategy would be effective due to its ability to broaden the thinking abilities of learners. The brain processing abilities are improved leading to a better understanding of the text and maturity in learning is as well developed</w:t>
      </w:r>
      <w:r w:rsidR="00C2434F" w:rsidRPr="00850C9F">
        <w:rPr>
          <w:rFonts w:ascii="Times New Roman" w:eastAsia="Times New Roman" w:hAnsi="Times New Roman" w:cs="Times New Roman"/>
          <w:sz w:val="24"/>
          <w:szCs w:val="24"/>
        </w:rPr>
        <w:t xml:space="preserve"> (</w:t>
      </w:r>
      <w:r w:rsidR="00C2434F" w:rsidRPr="00850C9F">
        <w:rPr>
          <w:rFonts w:ascii="Times New Roman" w:eastAsia="Times New Roman" w:hAnsi="Times New Roman" w:cs="Times New Roman"/>
          <w:bdr w:val="none" w:sz="0" w:space="0" w:color="auto"/>
        </w:rPr>
        <w:t>Echevarria, &amp; Short, 2010</w:t>
      </w:r>
      <w:r w:rsidR="00C2434F" w:rsidRPr="00850C9F">
        <w:rPr>
          <w:rFonts w:ascii="Times New Roman" w:eastAsia="Times New Roman" w:hAnsi="Times New Roman" w:cs="Times New Roman"/>
          <w:sz w:val="24"/>
          <w:szCs w:val="24"/>
        </w:rPr>
        <w:t xml:space="preserve">). </w:t>
      </w:r>
      <w:r w:rsidRPr="00850C9F">
        <w:rPr>
          <w:rFonts w:ascii="Times New Roman" w:eastAsia="Times New Roman" w:hAnsi="Times New Roman" w:cs="Times New Roman"/>
          <w:sz w:val="24"/>
          <w:szCs w:val="24"/>
        </w:rPr>
        <w:t xml:space="preserve"> </w:t>
      </w:r>
    </w:p>
    <w:p w:rsidR="00F14908" w:rsidRPr="00850C9F" w:rsidRDefault="00F14908" w:rsidP="00C64580">
      <w:pPr>
        <w:pStyle w:val="BodyA"/>
        <w:spacing w:line="360" w:lineRule="auto"/>
        <w:rPr>
          <w:rFonts w:ascii="Times New Roman" w:eastAsia="Times New Roman" w:hAnsi="Times New Roman" w:cs="Times New Roman"/>
          <w:sz w:val="24"/>
          <w:szCs w:val="24"/>
        </w:rPr>
      </w:pPr>
    </w:p>
    <w:p w:rsidR="00F14908" w:rsidRPr="00850C9F" w:rsidRDefault="004D5244" w:rsidP="00572EBA">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Metacognitive would allow the learners discover what they know and what they don’t know since its focuses on thinking about thinking itself. Cognitive strategy would allow learners to get the knowledge in English language through thought, senses and the general experience. Additional learning strategies like interacting with other learners would also improve the grasping abilities of the subject making them adjust the attitude while learning</w:t>
      </w:r>
      <w:r w:rsidR="0073595D" w:rsidRPr="00850C9F">
        <w:rPr>
          <w:rFonts w:ascii="Times New Roman" w:eastAsia="Times New Roman" w:hAnsi="Times New Roman" w:cs="Times New Roman"/>
          <w:sz w:val="24"/>
          <w:szCs w:val="24"/>
        </w:rPr>
        <w:t xml:space="preserve"> (</w:t>
      </w:r>
      <w:r w:rsidR="0073595D" w:rsidRPr="00850C9F">
        <w:rPr>
          <w:rFonts w:ascii="Times New Roman" w:eastAsia="Times New Roman" w:hAnsi="Times New Roman" w:cs="Times New Roman"/>
          <w:bdr w:val="none" w:sz="0" w:space="0" w:color="auto"/>
        </w:rPr>
        <w:t>Echevarria, &amp; Short, 2010</w:t>
      </w:r>
      <w:r w:rsidR="0073595D" w:rsidRPr="00850C9F">
        <w:rPr>
          <w:rFonts w:ascii="Times New Roman" w:eastAsia="Times New Roman" w:hAnsi="Times New Roman" w:cs="Times New Roman"/>
          <w:sz w:val="24"/>
          <w:szCs w:val="24"/>
        </w:rPr>
        <w:t>)</w:t>
      </w:r>
      <w:r w:rsidRPr="00850C9F">
        <w:rPr>
          <w:rFonts w:ascii="Times New Roman" w:eastAsia="Times New Roman" w:hAnsi="Times New Roman" w:cs="Times New Roman"/>
          <w:sz w:val="24"/>
          <w:szCs w:val="24"/>
        </w:rPr>
        <w:t xml:space="preserve">. </w:t>
      </w:r>
    </w:p>
    <w:p w:rsidR="00F14908" w:rsidRPr="00850C9F" w:rsidRDefault="00F14908" w:rsidP="00C64580">
      <w:pPr>
        <w:pStyle w:val="BodyA"/>
        <w:spacing w:line="360" w:lineRule="auto"/>
        <w:rPr>
          <w:rFonts w:ascii="Times New Roman" w:eastAsia="Times New Roman" w:hAnsi="Times New Roman" w:cs="Times New Roman"/>
          <w:sz w:val="24"/>
          <w:szCs w:val="24"/>
        </w:rPr>
      </w:pPr>
    </w:p>
    <w:p w:rsidR="00F14908" w:rsidRPr="00850C9F" w:rsidRDefault="00F14908">
      <w:pPr>
        <w:pStyle w:val="BodyA"/>
        <w:rPr>
          <w:rFonts w:ascii="Times New Roman" w:eastAsia="Times New Roman" w:hAnsi="Times New Roman" w:cs="Times New Roman"/>
          <w:sz w:val="26"/>
          <w:szCs w:val="26"/>
        </w:rPr>
      </w:pPr>
    </w:p>
    <w:p w:rsidR="001D09EC" w:rsidRPr="00850C9F" w:rsidRDefault="00907E5C">
      <w:pPr>
        <w:pStyle w:val="BodyA"/>
        <w:rPr>
          <w:rFonts w:ascii="Times New Roman" w:hAnsi="Times New Roman" w:cs="Times New Roman"/>
          <w:sz w:val="26"/>
          <w:szCs w:val="26"/>
        </w:rPr>
      </w:pPr>
      <w:r w:rsidRPr="00850C9F">
        <w:rPr>
          <w:rFonts w:ascii="Times New Roman" w:hAnsi="Times New Roman" w:cs="Times New Roman"/>
          <w:sz w:val="26"/>
          <w:szCs w:val="26"/>
        </w:rPr>
        <w:lastRenderedPageBreak/>
        <w:t>9. If</w:t>
      </w:r>
      <w:r w:rsidR="00BA0B3E" w:rsidRPr="00850C9F">
        <w:rPr>
          <w:rFonts w:ascii="Times New Roman" w:hAnsi="Times New Roman" w:cs="Times New Roman"/>
          <w:sz w:val="26"/>
          <w:szCs w:val="26"/>
        </w:rPr>
        <w:t xml:space="preserve"> you were teaching a learning strategy to students with intermediate English proficiency, what specific guidelines would be critical for you to consider when planning the lesson?</w:t>
      </w:r>
    </w:p>
    <w:p w:rsidR="00C2434F" w:rsidRPr="00850C9F" w:rsidRDefault="00C2434F">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Answer:</w:t>
      </w:r>
    </w:p>
    <w:p w:rsidR="00E86FF3" w:rsidRPr="00850C9F" w:rsidRDefault="00E86FF3"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While planning such a lesson, the following guidelines would be key;</w:t>
      </w:r>
    </w:p>
    <w:p w:rsidR="00E86FF3" w:rsidRPr="00850C9F" w:rsidRDefault="00E86FF3"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 xml:space="preserve"> </w:t>
      </w:r>
      <w:r w:rsidRPr="00850C9F">
        <w:rPr>
          <w:rFonts w:ascii="Times New Roman" w:hAnsi="Times New Roman" w:cs="Times New Roman"/>
          <w:sz w:val="24"/>
          <w:szCs w:val="24"/>
        </w:rPr>
        <w:tab/>
        <w:t xml:space="preserve">I would properly outline my objectives to make me remain within the required scope for such students. This is to avoid irrelevancies that might making the learning process hard for them. </w:t>
      </w:r>
    </w:p>
    <w:p w:rsidR="00E86FF3" w:rsidRPr="00850C9F" w:rsidRDefault="00E86FF3"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ab/>
      </w:r>
      <w:r w:rsidR="006E467A" w:rsidRPr="00850C9F">
        <w:rPr>
          <w:rFonts w:ascii="Times New Roman" w:hAnsi="Times New Roman" w:cs="Times New Roman"/>
          <w:sz w:val="24"/>
          <w:szCs w:val="24"/>
        </w:rPr>
        <w:t xml:space="preserve">Elimination of any information which does not meet my objectives. This allows for narrowing down </w:t>
      </w:r>
      <w:r w:rsidR="00C64580" w:rsidRPr="00850C9F">
        <w:rPr>
          <w:rFonts w:ascii="Times New Roman" w:hAnsi="Times New Roman" w:cs="Times New Roman"/>
          <w:sz w:val="24"/>
          <w:szCs w:val="24"/>
        </w:rPr>
        <w:t xml:space="preserve">on </w:t>
      </w:r>
      <w:r w:rsidR="006E467A" w:rsidRPr="00850C9F">
        <w:rPr>
          <w:rFonts w:ascii="Times New Roman" w:hAnsi="Times New Roman" w:cs="Times New Roman"/>
          <w:sz w:val="24"/>
          <w:szCs w:val="24"/>
        </w:rPr>
        <w:t>the contents t</w:t>
      </w:r>
      <w:r w:rsidR="00C64580" w:rsidRPr="00850C9F">
        <w:rPr>
          <w:rFonts w:ascii="Times New Roman" w:hAnsi="Times New Roman" w:cs="Times New Roman"/>
          <w:sz w:val="24"/>
          <w:szCs w:val="24"/>
        </w:rPr>
        <w:t>o address</w:t>
      </w:r>
      <w:r w:rsidR="006E467A" w:rsidRPr="00850C9F">
        <w:rPr>
          <w:rFonts w:ascii="Times New Roman" w:hAnsi="Times New Roman" w:cs="Times New Roman"/>
          <w:sz w:val="24"/>
          <w:szCs w:val="24"/>
        </w:rPr>
        <w:t xml:space="preserve"> the specific needs of the learners. </w:t>
      </w:r>
    </w:p>
    <w:p w:rsidR="006E467A" w:rsidRPr="00850C9F" w:rsidRDefault="006E467A"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ab/>
        <w:t xml:space="preserve">I would select the concepts to be delivered and structure it to suit the needs of intermediate English </w:t>
      </w:r>
      <w:r w:rsidR="00C2434F" w:rsidRPr="00850C9F">
        <w:rPr>
          <w:rFonts w:ascii="Times New Roman" w:hAnsi="Times New Roman" w:cs="Times New Roman"/>
          <w:sz w:val="24"/>
          <w:szCs w:val="24"/>
        </w:rPr>
        <w:t>proficiency (</w:t>
      </w:r>
      <w:r w:rsidR="00C2434F" w:rsidRPr="00850C9F">
        <w:rPr>
          <w:rFonts w:ascii="Times New Roman" w:eastAsia="Times New Roman" w:hAnsi="Times New Roman" w:cs="Times New Roman"/>
          <w:bdr w:val="none" w:sz="0" w:space="0" w:color="auto"/>
        </w:rPr>
        <w:t>Hill &amp; Miller, 2013</w:t>
      </w:r>
      <w:r w:rsidR="00C2434F" w:rsidRPr="00850C9F">
        <w:rPr>
          <w:rFonts w:ascii="Times New Roman" w:hAnsi="Times New Roman" w:cs="Times New Roman"/>
          <w:sz w:val="24"/>
          <w:szCs w:val="24"/>
        </w:rPr>
        <w:t>).</w:t>
      </w:r>
    </w:p>
    <w:p w:rsidR="006E467A" w:rsidRPr="00850C9F" w:rsidRDefault="006E467A"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ab/>
        <w:t>I would also choose a specific vocabulary to fit the leaners since there level of proficiency would demand specific language to ease their understanding.</w:t>
      </w:r>
    </w:p>
    <w:p w:rsidR="006E467A" w:rsidRPr="00850C9F" w:rsidRDefault="006E467A"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ab/>
        <w:t xml:space="preserve">Develop assessments. </w:t>
      </w:r>
      <w:r w:rsidR="00FA45BE" w:rsidRPr="00850C9F">
        <w:rPr>
          <w:rFonts w:ascii="Times New Roman" w:hAnsi="Times New Roman" w:cs="Times New Roman"/>
          <w:sz w:val="24"/>
          <w:szCs w:val="24"/>
        </w:rPr>
        <w:t>These tests are important in ascertaining the level of proficiency and content grasp by the learners</w:t>
      </w:r>
      <w:r w:rsidR="00057790" w:rsidRPr="00850C9F">
        <w:rPr>
          <w:rFonts w:ascii="Times New Roman" w:hAnsi="Times New Roman" w:cs="Times New Roman"/>
          <w:sz w:val="24"/>
          <w:szCs w:val="24"/>
        </w:rPr>
        <w:t xml:space="preserve"> (</w:t>
      </w:r>
      <w:r w:rsidR="00057790" w:rsidRPr="00850C9F">
        <w:rPr>
          <w:rFonts w:ascii="Times New Roman" w:eastAsia="Times New Roman" w:hAnsi="Times New Roman" w:cs="Times New Roman"/>
          <w:bdr w:val="none" w:sz="0" w:space="0" w:color="auto"/>
        </w:rPr>
        <w:t>Hill &amp; Miller, 2013</w:t>
      </w:r>
      <w:r w:rsidR="00057790" w:rsidRPr="00850C9F">
        <w:rPr>
          <w:rFonts w:ascii="Times New Roman" w:hAnsi="Times New Roman" w:cs="Times New Roman"/>
          <w:sz w:val="24"/>
          <w:szCs w:val="24"/>
        </w:rPr>
        <w:t>)</w:t>
      </w:r>
      <w:r w:rsidR="00FA45BE" w:rsidRPr="00850C9F">
        <w:rPr>
          <w:rFonts w:ascii="Times New Roman" w:hAnsi="Times New Roman" w:cs="Times New Roman"/>
          <w:sz w:val="24"/>
          <w:szCs w:val="24"/>
        </w:rPr>
        <w:t xml:space="preserve">. </w:t>
      </w:r>
    </w:p>
    <w:p w:rsidR="00E86FF3" w:rsidRPr="00850C9F" w:rsidRDefault="00E86FF3">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ab/>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10</w:t>
      </w:r>
      <w:r w:rsidR="00C64580" w:rsidRPr="00850C9F">
        <w:rPr>
          <w:rFonts w:ascii="Times New Roman" w:hAnsi="Times New Roman" w:cs="Times New Roman"/>
          <w:sz w:val="26"/>
          <w:szCs w:val="26"/>
        </w:rPr>
        <w:t>. A</w:t>
      </w:r>
      <w:r w:rsidRPr="00850C9F">
        <w:rPr>
          <w:rFonts w:ascii="Times New Roman" w:hAnsi="Times New Roman" w:cs="Times New Roman"/>
          <w:sz w:val="26"/>
          <w:szCs w:val="26"/>
        </w:rPr>
        <w:t xml:space="preserve"> teacher starts the beginning of the school year with 25 sixth graders, all of whom are proficient in the English language. By the fourth month of school, Josefina joins the classroom. She has just entered the United States and does not speak a word of English. How does this teacher modify her lessons for this student? How does the teacher make Josefina feel comfortable in the established classroom culture? How can the teacher make other students feel comfortable within the classroom?</w:t>
      </w:r>
    </w:p>
    <w:p w:rsidR="00EB3FA4" w:rsidRPr="00850C9F" w:rsidRDefault="00EB3FA4">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Answer:</w:t>
      </w:r>
    </w:p>
    <w:p w:rsidR="00572EBA" w:rsidRDefault="002204BE" w:rsidP="00572EBA">
      <w:pPr>
        <w:pStyle w:val="BodyA"/>
        <w:spacing w:after="240"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Modifying the lesson would be through content since the teacher might be forced to adjust the content in order to accommodate the new student. The teacher would also have to understand the particular processes that will further accommodate Josefina without affecting other students.</w:t>
      </w:r>
    </w:p>
    <w:p w:rsidR="00572EBA" w:rsidRDefault="002204BE" w:rsidP="00572EBA">
      <w:pPr>
        <w:pStyle w:val="BodyA"/>
        <w:spacing w:after="240"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To make Josefina feel comfortable, he has to give her other options on how to learn the material. For instance, creation of a private time to slowly help her catch up with other students which makes her comfortable in the new environment</w:t>
      </w:r>
      <w:r w:rsidR="00C2434F" w:rsidRPr="00850C9F">
        <w:rPr>
          <w:rFonts w:ascii="Times New Roman" w:eastAsia="Times New Roman" w:hAnsi="Times New Roman" w:cs="Times New Roman"/>
          <w:sz w:val="24"/>
          <w:szCs w:val="24"/>
        </w:rPr>
        <w:t xml:space="preserve"> (</w:t>
      </w:r>
      <w:r w:rsidR="00C2434F" w:rsidRPr="00850C9F">
        <w:rPr>
          <w:rFonts w:ascii="Times New Roman" w:eastAsia="Times New Roman" w:hAnsi="Times New Roman" w:cs="Times New Roman"/>
          <w:bdr w:val="none" w:sz="0" w:space="0" w:color="auto"/>
        </w:rPr>
        <w:t>Kirp, 2015</w:t>
      </w:r>
      <w:r w:rsidR="00C2434F" w:rsidRPr="00850C9F">
        <w:rPr>
          <w:rFonts w:ascii="Times New Roman" w:eastAsia="Times New Roman" w:hAnsi="Times New Roman" w:cs="Times New Roman"/>
          <w:sz w:val="24"/>
          <w:szCs w:val="24"/>
        </w:rPr>
        <w:t>)</w:t>
      </w:r>
      <w:r w:rsidR="00572EBA">
        <w:rPr>
          <w:rFonts w:ascii="Times New Roman" w:eastAsia="Times New Roman" w:hAnsi="Times New Roman" w:cs="Times New Roman"/>
          <w:sz w:val="24"/>
          <w:szCs w:val="24"/>
        </w:rPr>
        <w:t>.</w:t>
      </w:r>
    </w:p>
    <w:p w:rsidR="002204BE" w:rsidRPr="00850C9F" w:rsidRDefault="002204BE" w:rsidP="00572EBA">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lastRenderedPageBreak/>
        <w:t xml:space="preserve">Deployment of differentiated instruction strategy would make other students also comfortable since it caters for their abilities while at the same time ensuring that Josefina learns in the same </w:t>
      </w:r>
      <w:r w:rsidR="00C64580" w:rsidRPr="00850C9F">
        <w:rPr>
          <w:rFonts w:ascii="Times New Roman" w:eastAsia="Times New Roman" w:hAnsi="Times New Roman" w:cs="Times New Roman"/>
          <w:sz w:val="24"/>
          <w:szCs w:val="24"/>
        </w:rPr>
        <w:t>environment at</w:t>
      </w:r>
      <w:r w:rsidRPr="00850C9F">
        <w:rPr>
          <w:rFonts w:ascii="Times New Roman" w:eastAsia="Times New Roman" w:hAnsi="Times New Roman" w:cs="Times New Roman"/>
          <w:sz w:val="24"/>
          <w:szCs w:val="24"/>
        </w:rPr>
        <w:t xml:space="preserve"> her own pace</w:t>
      </w:r>
      <w:r w:rsidR="00837702" w:rsidRPr="00850C9F">
        <w:rPr>
          <w:rFonts w:ascii="Times New Roman" w:eastAsia="Times New Roman" w:hAnsi="Times New Roman" w:cs="Times New Roman"/>
          <w:sz w:val="24"/>
          <w:szCs w:val="24"/>
        </w:rPr>
        <w:t xml:space="preserve"> (</w:t>
      </w:r>
      <w:r w:rsidR="00837702" w:rsidRPr="00850C9F">
        <w:rPr>
          <w:rFonts w:ascii="Times New Roman" w:eastAsia="Times New Roman" w:hAnsi="Times New Roman" w:cs="Times New Roman"/>
          <w:bdr w:val="none" w:sz="0" w:space="0" w:color="auto"/>
        </w:rPr>
        <w:t>Kirp, 2015</w:t>
      </w:r>
      <w:r w:rsidR="00837702" w:rsidRPr="00850C9F">
        <w:rPr>
          <w:rFonts w:ascii="Times New Roman" w:eastAsia="Times New Roman" w:hAnsi="Times New Roman" w:cs="Times New Roman"/>
          <w:sz w:val="24"/>
          <w:szCs w:val="24"/>
        </w:rPr>
        <w:t>)</w:t>
      </w:r>
      <w:r w:rsidRPr="00850C9F">
        <w:rPr>
          <w:rFonts w:ascii="Times New Roman" w:eastAsia="Times New Roman" w:hAnsi="Times New Roman" w:cs="Times New Roman"/>
          <w:sz w:val="24"/>
          <w:szCs w:val="24"/>
        </w:rPr>
        <w:t>.</w:t>
      </w:r>
    </w:p>
    <w:p w:rsidR="00EB3FA4" w:rsidRDefault="00EB3FA4" w:rsidP="00C64580">
      <w:pPr>
        <w:pStyle w:val="BodyA"/>
        <w:spacing w:line="360" w:lineRule="auto"/>
        <w:rPr>
          <w:rFonts w:ascii="Times New Roman" w:eastAsia="Times New Roman" w:hAnsi="Times New Roman" w:cs="Times New Roman"/>
          <w:sz w:val="24"/>
          <w:szCs w:val="24"/>
        </w:rPr>
      </w:pPr>
    </w:p>
    <w:p w:rsidR="00850C9F" w:rsidRPr="00850C9F" w:rsidRDefault="00850C9F" w:rsidP="00C64580">
      <w:pPr>
        <w:pStyle w:val="BodyA"/>
        <w:spacing w:line="360" w:lineRule="auto"/>
        <w:rPr>
          <w:rFonts w:ascii="Times New Roman" w:eastAsia="Times New Roman" w:hAnsi="Times New Roman" w:cs="Times New Roman"/>
          <w:sz w:val="24"/>
          <w:szCs w:val="24"/>
        </w:rPr>
      </w:pPr>
    </w:p>
    <w:p w:rsidR="001D09EC" w:rsidRPr="00850C9F" w:rsidRDefault="00BA0B3E" w:rsidP="00C64580">
      <w:pPr>
        <w:pStyle w:val="BodyA"/>
        <w:spacing w:line="360" w:lineRule="auto"/>
        <w:rPr>
          <w:rFonts w:ascii="Times New Roman" w:eastAsia="Times New Roman" w:hAnsi="Times New Roman" w:cs="Times New Roman"/>
          <w:sz w:val="24"/>
          <w:szCs w:val="24"/>
        </w:rPr>
      </w:pPr>
      <w:r w:rsidRPr="00850C9F">
        <w:rPr>
          <w:rFonts w:ascii="Times New Roman" w:hAnsi="Times New Roman" w:cs="Times New Roman"/>
          <w:sz w:val="24"/>
          <w:szCs w:val="24"/>
        </w:rPr>
        <w:t>11</w:t>
      </w:r>
      <w:r w:rsidR="00AC7511" w:rsidRPr="00850C9F">
        <w:rPr>
          <w:rFonts w:ascii="Times New Roman" w:hAnsi="Times New Roman" w:cs="Times New Roman"/>
          <w:sz w:val="24"/>
          <w:szCs w:val="24"/>
        </w:rPr>
        <w:t>. Provide</w:t>
      </w:r>
      <w:r w:rsidRPr="00850C9F">
        <w:rPr>
          <w:rFonts w:ascii="Times New Roman" w:hAnsi="Times New Roman" w:cs="Times New Roman"/>
          <w:sz w:val="24"/>
          <w:szCs w:val="24"/>
        </w:rPr>
        <w:t xml:space="preserve"> an example of a project, assignment, or in-class activity that could be used as a means of employing multiple assessments of ELLs. Why are multiple assessments important?</w:t>
      </w: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Answer:</w:t>
      </w:r>
    </w:p>
    <w:p w:rsidR="00AC7511" w:rsidRPr="00850C9F" w:rsidRDefault="003A7CD2" w:rsidP="00572EBA">
      <w:pPr>
        <w:pStyle w:val="NormalWeb"/>
        <w:spacing w:line="360" w:lineRule="auto"/>
        <w:ind w:firstLine="720"/>
      </w:pPr>
      <w:r w:rsidRPr="00850C9F">
        <w:t xml:space="preserve">Performance-based assessment can be used.  This is focused on classroom instructions and daily tasks to assess ELL’s </w:t>
      </w:r>
      <w:r w:rsidR="00AC7511" w:rsidRPr="00850C9F">
        <w:t>language progress and achievement. This can be done through presentations, demonstrations and even written work. Students can then be evaluated and graded to assist in documenting ELLs over a period of time</w:t>
      </w:r>
      <w:r w:rsidR="00C2434F" w:rsidRPr="00850C9F">
        <w:t xml:space="preserve"> (Salvia, Ysseldyke, &amp; Witmer, 2012)</w:t>
      </w:r>
      <w:r w:rsidR="00AC7511" w:rsidRPr="00850C9F">
        <w:t>. A clear and a fair methodology ought to be established from the beginning in coordination with other teachers in the institution which then gives a widened range of responses allowing for a better knowledge base. Therefore, the students’ performance is based on the teacher’s judgment while focusing on the criteria outlined for every task</w:t>
      </w:r>
      <w:r w:rsidR="00837702" w:rsidRPr="00850C9F">
        <w:t xml:space="preserve"> </w:t>
      </w:r>
    </w:p>
    <w:p w:rsidR="003A7CD2" w:rsidRPr="00850C9F" w:rsidRDefault="003A7CD2">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12</w:t>
      </w:r>
      <w:r w:rsidR="003A7CD2" w:rsidRPr="00850C9F">
        <w:rPr>
          <w:rFonts w:ascii="Times New Roman" w:hAnsi="Times New Roman" w:cs="Times New Roman"/>
          <w:sz w:val="26"/>
          <w:szCs w:val="26"/>
        </w:rPr>
        <w:t>. How</w:t>
      </w:r>
      <w:r w:rsidRPr="00850C9F">
        <w:rPr>
          <w:rFonts w:ascii="Times New Roman" w:hAnsi="Times New Roman" w:cs="Times New Roman"/>
          <w:sz w:val="26"/>
          <w:szCs w:val="26"/>
        </w:rPr>
        <w:t xml:space="preserve"> will you implement formative assessment in your classroom to support the Common Core State Standards and the ongoing, formative assessment of ELL students?</w:t>
      </w:r>
    </w:p>
    <w:p w:rsidR="003A7CD2" w:rsidRPr="00850C9F" w:rsidRDefault="003A7CD2">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Answer:</w:t>
      </w:r>
    </w:p>
    <w:p w:rsidR="00DB273A" w:rsidRPr="00850C9F" w:rsidRDefault="00DB273A">
      <w:pPr>
        <w:pStyle w:val="BodyA"/>
        <w:rPr>
          <w:rFonts w:ascii="Times New Roman" w:hAnsi="Times New Roman" w:cs="Times New Roman"/>
          <w:sz w:val="26"/>
          <w:szCs w:val="26"/>
        </w:rPr>
      </w:pPr>
    </w:p>
    <w:p w:rsidR="00DB273A" w:rsidRPr="00850C9F" w:rsidRDefault="00DB273A"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Implementation of formative assessment can take various ways as below;</w:t>
      </w:r>
    </w:p>
    <w:p w:rsidR="00DB273A" w:rsidRPr="00850C9F" w:rsidRDefault="00DB273A" w:rsidP="00850C9F">
      <w:pPr>
        <w:pStyle w:val="BodyA"/>
        <w:spacing w:line="360" w:lineRule="auto"/>
        <w:ind w:firstLine="720"/>
        <w:rPr>
          <w:rFonts w:ascii="Times New Roman" w:hAnsi="Times New Roman" w:cs="Times New Roman"/>
          <w:sz w:val="24"/>
          <w:szCs w:val="24"/>
        </w:rPr>
      </w:pPr>
      <w:r w:rsidRPr="00850C9F">
        <w:rPr>
          <w:rFonts w:ascii="Times New Roman" w:hAnsi="Times New Roman" w:cs="Times New Roman"/>
          <w:sz w:val="24"/>
          <w:szCs w:val="24"/>
        </w:rPr>
        <w:t>Proper classification and a good understanding on the learning aims which gives better successful methods</w:t>
      </w:r>
      <w:r w:rsidR="00DE24CA" w:rsidRPr="00850C9F">
        <w:rPr>
          <w:rFonts w:ascii="Times New Roman" w:hAnsi="Times New Roman" w:cs="Times New Roman"/>
          <w:sz w:val="24"/>
          <w:szCs w:val="24"/>
        </w:rPr>
        <w:t xml:space="preserve"> (</w:t>
      </w:r>
      <w:r w:rsidR="00DE24CA" w:rsidRPr="00850C9F">
        <w:rPr>
          <w:rFonts w:ascii="Times New Roman" w:eastAsia="Times New Roman" w:hAnsi="Times New Roman" w:cs="Times New Roman"/>
          <w:bdr w:val="none" w:sz="0" w:space="0" w:color="auto"/>
        </w:rPr>
        <w:t>Saunders et al 2011</w:t>
      </w:r>
      <w:r w:rsidR="00DE24CA" w:rsidRPr="00850C9F">
        <w:rPr>
          <w:rFonts w:ascii="Times New Roman" w:hAnsi="Times New Roman" w:cs="Times New Roman"/>
          <w:sz w:val="24"/>
          <w:szCs w:val="24"/>
        </w:rPr>
        <w:t>)</w:t>
      </w:r>
      <w:r w:rsidRPr="00850C9F">
        <w:rPr>
          <w:rFonts w:ascii="Times New Roman" w:hAnsi="Times New Roman" w:cs="Times New Roman"/>
          <w:sz w:val="24"/>
          <w:szCs w:val="24"/>
        </w:rPr>
        <w:t xml:space="preserve">. </w:t>
      </w:r>
    </w:p>
    <w:p w:rsidR="00DB273A" w:rsidRPr="00850C9F" w:rsidRDefault="00DB273A"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ab/>
        <w:t xml:space="preserve">Promoting class </w:t>
      </w:r>
      <w:r w:rsidR="002D4469" w:rsidRPr="00850C9F">
        <w:rPr>
          <w:rFonts w:ascii="Times New Roman" w:hAnsi="Times New Roman" w:cs="Times New Roman"/>
          <w:sz w:val="24"/>
          <w:szCs w:val="24"/>
        </w:rPr>
        <w:t>discussions</w:t>
      </w:r>
      <w:r w:rsidRPr="00850C9F">
        <w:rPr>
          <w:rFonts w:ascii="Times New Roman" w:hAnsi="Times New Roman" w:cs="Times New Roman"/>
          <w:sz w:val="24"/>
          <w:szCs w:val="24"/>
        </w:rPr>
        <w:t xml:space="preserve"> and questions which give an evidence of learning through participation by all the involved stakeholde</w:t>
      </w:r>
      <w:r w:rsidR="002D4469" w:rsidRPr="00850C9F">
        <w:rPr>
          <w:rFonts w:ascii="Times New Roman" w:hAnsi="Times New Roman" w:cs="Times New Roman"/>
          <w:sz w:val="24"/>
          <w:szCs w:val="24"/>
        </w:rPr>
        <w:t>rs and also cements the information learned especially for ELL students.</w:t>
      </w:r>
    </w:p>
    <w:p w:rsidR="00DB273A" w:rsidRPr="00850C9F" w:rsidRDefault="00DB273A"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tab/>
        <w:t>Provision of feedback mechanisms to assist in tracking of class progress</w:t>
      </w:r>
      <w:r w:rsidR="002D4469" w:rsidRPr="00850C9F">
        <w:rPr>
          <w:rFonts w:ascii="Times New Roman" w:hAnsi="Times New Roman" w:cs="Times New Roman"/>
          <w:sz w:val="24"/>
          <w:szCs w:val="24"/>
        </w:rPr>
        <w:t xml:space="preserve"> through activation students to understand that they own the learning taking place. </w:t>
      </w:r>
    </w:p>
    <w:p w:rsidR="002D4469" w:rsidRPr="00850C9F" w:rsidRDefault="002D4469" w:rsidP="00C64580">
      <w:pPr>
        <w:pStyle w:val="BodyA"/>
        <w:spacing w:line="360" w:lineRule="auto"/>
        <w:rPr>
          <w:rFonts w:ascii="Times New Roman" w:hAnsi="Times New Roman" w:cs="Times New Roman"/>
          <w:sz w:val="24"/>
          <w:szCs w:val="24"/>
        </w:rPr>
      </w:pPr>
      <w:r w:rsidRPr="00850C9F">
        <w:rPr>
          <w:rFonts w:ascii="Times New Roman" w:hAnsi="Times New Roman" w:cs="Times New Roman"/>
          <w:sz w:val="24"/>
          <w:szCs w:val="24"/>
        </w:rPr>
        <w:lastRenderedPageBreak/>
        <w:tab/>
        <w:t>Furthermore, students ought to be sensitized to understand that they are a firsthand instructional knowledge resource for one another which makes them own the learning process themselves</w:t>
      </w:r>
      <w:r w:rsidR="00837702" w:rsidRPr="00850C9F">
        <w:rPr>
          <w:rFonts w:ascii="Times New Roman" w:hAnsi="Times New Roman" w:cs="Times New Roman"/>
          <w:sz w:val="24"/>
          <w:szCs w:val="24"/>
        </w:rPr>
        <w:t xml:space="preserve"> (</w:t>
      </w:r>
      <w:r w:rsidR="00837702" w:rsidRPr="00850C9F">
        <w:rPr>
          <w:rFonts w:ascii="Times New Roman" w:eastAsia="Times New Roman" w:hAnsi="Times New Roman" w:cs="Times New Roman"/>
          <w:bdr w:val="none" w:sz="0" w:space="0" w:color="auto"/>
        </w:rPr>
        <w:t>Saunders et al 2011</w:t>
      </w:r>
      <w:r w:rsidR="00837702" w:rsidRPr="00850C9F">
        <w:rPr>
          <w:rFonts w:ascii="Times New Roman" w:hAnsi="Times New Roman" w:cs="Times New Roman"/>
          <w:sz w:val="24"/>
          <w:szCs w:val="24"/>
        </w:rPr>
        <w:t>)</w:t>
      </w:r>
      <w:r w:rsidRPr="00850C9F">
        <w:rPr>
          <w:rFonts w:ascii="Times New Roman" w:hAnsi="Times New Roman" w:cs="Times New Roman"/>
          <w:sz w:val="24"/>
          <w:szCs w:val="24"/>
        </w:rPr>
        <w:t xml:space="preserve">. </w:t>
      </w:r>
    </w:p>
    <w:p w:rsidR="00DB273A" w:rsidRPr="00850C9F" w:rsidRDefault="00DB273A" w:rsidP="00C64580">
      <w:pPr>
        <w:pStyle w:val="BodyA"/>
        <w:spacing w:line="360" w:lineRule="auto"/>
        <w:rPr>
          <w:rFonts w:ascii="Times New Roman" w:eastAsia="Times New Roman" w:hAnsi="Times New Roman" w:cs="Times New Roman"/>
          <w:sz w:val="24"/>
          <w:szCs w:val="24"/>
        </w:rPr>
      </w:pPr>
    </w:p>
    <w:p w:rsidR="001D09EC" w:rsidRPr="00850C9F" w:rsidRDefault="001D09EC" w:rsidP="00C64580">
      <w:pPr>
        <w:pStyle w:val="BodyA"/>
        <w:spacing w:line="360" w:lineRule="auto"/>
        <w:rPr>
          <w:rFonts w:ascii="Times New Roman" w:eastAsia="Times New Roman" w:hAnsi="Times New Roman" w:cs="Times New Roman"/>
          <w:sz w:val="24"/>
          <w:szCs w:val="24"/>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13.Identify two examples of instructional differentiation for students with emerging, expanding, or advanced English skills. How can differentiation promote individual student success?</w:t>
      </w:r>
    </w:p>
    <w:p w:rsidR="004157DD" w:rsidRPr="00850C9F" w:rsidRDefault="004157DD">
      <w:pPr>
        <w:pStyle w:val="BodyA"/>
        <w:rPr>
          <w:rFonts w:ascii="Times New Roman" w:eastAsia="Times New Roman" w:hAnsi="Times New Roman" w:cs="Times New Roman"/>
          <w:sz w:val="26"/>
          <w:szCs w:val="26"/>
        </w:rPr>
      </w:pPr>
    </w:p>
    <w:p w:rsidR="001D09EC" w:rsidRPr="00850C9F" w:rsidRDefault="001D09EC">
      <w:pPr>
        <w:pStyle w:val="BodyA"/>
        <w:rPr>
          <w:rFonts w:ascii="Times New Roman" w:eastAsia="Times New Roman" w:hAnsi="Times New Roman" w:cs="Times New Roman"/>
          <w:sz w:val="26"/>
          <w:szCs w:val="26"/>
        </w:rPr>
      </w:pPr>
    </w:p>
    <w:p w:rsidR="001D09EC" w:rsidRPr="00850C9F" w:rsidRDefault="00BA0B3E">
      <w:pPr>
        <w:pStyle w:val="BodyA"/>
        <w:rPr>
          <w:rFonts w:ascii="Times New Roman" w:hAnsi="Times New Roman" w:cs="Times New Roman"/>
          <w:sz w:val="26"/>
          <w:szCs w:val="26"/>
        </w:rPr>
      </w:pPr>
      <w:r w:rsidRPr="00850C9F">
        <w:rPr>
          <w:rFonts w:ascii="Times New Roman" w:hAnsi="Times New Roman" w:cs="Times New Roman"/>
          <w:sz w:val="26"/>
          <w:szCs w:val="26"/>
        </w:rPr>
        <w:t>Answer:</w:t>
      </w:r>
    </w:p>
    <w:p w:rsidR="00DE24CA" w:rsidRPr="00850C9F" w:rsidRDefault="004157DD" w:rsidP="00572EBA">
      <w:pPr>
        <w:pStyle w:val="BodyA"/>
        <w:spacing w:line="360" w:lineRule="auto"/>
        <w:ind w:firstLine="720"/>
        <w:rPr>
          <w:rFonts w:ascii="Times New Roman" w:hAnsi="Times New Roman" w:cs="Times New Roman"/>
          <w:sz w:val="24"/>
          <w:szCs w:val="24"/>
        </w:rPr>
      </w:pPr>
      <w:r w:rsidRPr="00850C9F">
        <w:rPr>
          <w:rFonts w:ascii="Times New Roman" w:hAnsi="Times New Roman" w:cs="Times New Roman"/>
          <w:sz w:val="24"/>
          <w:szCs w:val="24"/>
        </w:rPr>
        <w:t>Examples are design of lessons to address the students preferred learning styles. For instance, inclusion of discussion in</w:t>
      </w:r>
      <w:r w:rsidR="00E5625C" w:rsidRPr="00850C9F">
        <w:rPr>
          <w:rFonts w:ascii="Times New Roman" w:hAnsi="Times New Roman" w:cs="Times New Roman"/>
          <w:sz w:val="24"/>
          <w:szCs w:val="24"/>
        </w:rPr>
        <w:t xml:space="preserve"> class which may allow many of them to participate effectively.</w:t>
      </w:r>
      <w:r w:rsidRPr="00850C9F">
        <w:rPr>
          <w:rFonts w:ascii="Times New Roman" w:hAnsi="Times New Roman" w:cs="Times New Roman"/>
          <w:sz w:val="24"/>
          <w:szCs w:val="24"/>
        </w:rPr>
        <w:t xml:space="preserve"> Grouping of students based on similarity in their interests which then makes them</w:t>
      </w:r>
      <w:r w:rsidR="00E5625C" w:rsidRPr="00850C9F">
        <w:rPr>
          <w:rFonts w:ascii="Times New Roman" w:hAnsi="Times New Roman" w:cs="Times New Roman"/>
          <w:sz w:val="24"/>
          <w:szCs w:val="24"/>
        </w:rPr>
        <w:t xml:space="preserve"> understand the material better without having to adjust in order</w:t>
      </w:r>
      <w:r w:rsidR="00DE24CA" w:rsidRPr="00850C9F">
        <w:rPr>
          <w:rFonts w:ascii="Times New Roman" w:hAnsi="Times New Roman" w:cs="Times New Roman"/>
          <w:sz w:val="24"/>
          <w:szCs w:val="24"/>
        </w:rPr>
        <w:t xml:space="preserve"> to fit in (</w:t>
      </w:r>
      <w:r w:rsidR="00DE24CA" w:rsidRPr="00850C9F">
        <w:rPr>
          <w:rFonts w:ascii="Times New Roman" w:hAnsi="Times New Roman" w:cs="Times New Roman"/>
        </w:rPr>
        <w:t>Biggs, 2011</w:t>
      </w:r>
      <w:r w:rsidR="00DE24CA" w:rsidRPr="00850C9F">
        <w:rPr>
          <w:rFonts w:ascii="Times New Roman" w:eastAsia="Times New Roman" w:hAnsi="Times New Roman" w:cs="Times New Roman"/>
          <w:sz w:val="24"/>
          <w:szCs w:val="24"/>
        </w:rPr>
        <w:t xml:space="preserve">). </w:t>
      </w:r>
    </w:p>
    <w:p w:rsidR="001D09EC" w:rsidRPr="00850C9F" w:rsidRDefault="00DE24CA" w:rsidP="00C64580">
      <w:pPr>
        <w:pStyle w:val="BodyA"/>
        <w:spacing w:line="360" w:lineRule="auto"/>
        <w:rPr>
          <w:rFonts w:ascii="Times New Roman" w:hAnsi="Times New Roman" w:cs="Times New Roman"/>
          <w:sz w:val="24"/>
          <w:szCs w:val="24"/>
        </w:rPr>
      </w:pPr>
      <w:r w:rsidRPr="00850C9F">
        <w:rPr>
          <w:rFonts w:ascii="Times New Roman" w:eastAsia="Times New Roman" w:hAnsi="Times New Roman" w:cs="Times New Roman"/>
          <w:sz w:val="24"/>
          <w:szCs w:val="24"/>
        </w:rPr>
        <w:t xml:space="preserve"> </w:t>
      </w:r>
    </w:p>
    <w:p w:rsidR="004157DD" w:rsidRPr="00850C9F" w:rsidRDefault="004157DD" w:rsidP="00572EBA">
      <w:pPr>
        <w:pStyle w:val="BodyA"/>
        <w:spacing w:line="360" w:lineRule="auto"/>
        <w:ind w:firstLine="720"/>
        <w:rPr>
          <w:rFonts w:ascii="Times New Roman" w:hAnsi="Times New Roman" w:cs="Times New Roman"/>
          <w:sz w:val="24"/>
          <w:szCs w:val="24"/>
        </w:rPr>
      </w:pPr>
      <w:r w:rsidRPr="00850C9F">
        <w:rPr>
          <w:rFonts w:ascii="Times New Roman" w:hAnsi="Times New Roman" w:cs="Times New Roman"/>
          <w:sz w:val="24"/>
          <w:szCs w:val="24"/>
        </w:rPr>
        <w:t>Differentiated instruction gives teachers a better method of addressing the different needs of the diverse population they are handling making all the students to have an equal access to better learning through modification of content, process, product and the learning environment to address the individual needs of all students. This promotes students individual success</w:t>
      </w:r>
      <w:r w:rsidR="00837702" w:rsidRPr="00850C9F">
        <w:rPr>
          <w:rFonts w:ascii="Times New Roman" w:hAnsi="Times New Roman" w:cs="Times New Roman"/>
          <w:sz w:val="24"/>
          <w:szCs w:val="24"/>
        </w:rPr>
        <w:t xml:space="preserve"> </w:t>
      </w:r>
      <w:r w:rsidR="00837702" w:rsidRPr="00850C9F">
        <w:rPr>
          <w:rFonts w:ascii="Times New Roman" w:eastAsia="Times New Roman" w:hAnsi="Times New Roman" w:cs="Times New Roman"/>
          <w:sz w:val="24"/>
          <w:szCs w:val="24"/>
        </w:rPr>
        <w:t>(</w:t>
      </w:r>
      <w:r w:rsidR="00837702" w:rsidRPr="00850C9F">
        <w:rPr>
          <w:rFonts w:ascii="Times New Roman" w:hAnsi="Times New Roman" w:cs="Times New Roman"/>
        </w:rPr>
        <w:t>Biggs, 2011</w:t>
      </w:r>
      <w:r w:rsidR="00837702" w:rsidRPr="00850C9F">
        <w:rPr>
          <w:rFonts w:ascii="Times New Roman" w:eastAsia="Times New Roman" w:hAnsi="Times New Roman" w:cs="Times New Roman"/>
          <w:sz w:val="24"/>
          <w:szCs w:val="24"/>
        </w:rPr>
        <w:t xml:space="preserve">). </w:t>
      </w:r>
    </w:p>
    <w:p w:rsidR="004157DD" w:rsidRPr="00850C9F" w:rsidRDefault="004157DD">
      <w:pPr>
        <w:pStyle w:val="BodyA"/>
        <w:rPr>
          <w:rFonts w:ascii="Times New Roman" w:hAnsi="Times New Roman" w:cs="Times New Roman"/>
          <w:sz w:val="24"/>
          <w:szCs w:val="24"/>
        </w:rPr>
      </w:pPr>
    </w:p>
    <w:p w:rsidR="004157DD" w:rsidRPr="00850C9F" w:rsidRDefault="004157DD">
      <w:pPr>
        <w:pStyle w:val="BodyA"/>
        <w:rPr>
          <w:rFonts w:ascii="Times New Roman" w:hAnsi="Times New Roman" w:cs="Times New Roman"/>
          <w:sz w:val="24"/>
          <w:szCs w:val="24"/>
        </w:rPr>
      </w:pPr>
    </w:p>
    <w:p w:rsidR="001D09EC" w:rsidRPr="00850C9F" w:rsidRDefault="00BA0B3E">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14.What can a teacher do if the textbook is not comprehensible to the students in his or her classroom? List and describe at least two strategies.</w:t>
      </w:r>
    </w:p>
    <w:p w:rsidR="001D09EC" w:rsidRPr="00850C9F" w:rsidRDefault="00BA0B3E">
      <w:pPr>
        <w:pStyle w:val="BodyA"/>
        <w:rPr>
          <w:rFonts w:ascii="Times New Roman" w:eastAsia="Times New Roman" w:hAnsi="Times New Roman" w:cs="Times New Roman"/>
          <w:sz w:val="26"/>
          <w:szCs w:val="26"/>
        </w:rPr>
      </w:pPr>
      <w:r w:rsidRPr="00850C9F">
        <w:rPr>
          <w:rFonts w:ascii="Times New Roman" w:hAnsi="Times New Roman" w:cs="Times New Roman"/>
          <w:sz w:val="26"/>
          <w:szCs w:val="26"/>
        </w:rPr>
        <w:t>Answer</w:t>
      </w:r>
    </w:p>
    <w:p w:rsidR="001D09EC" w:rsidRPr="00850C9F" w:rsidRDefault="001D09EC">
      <w:pPr>
        <w:pStyle w:val="BodyA"/>
        <w:rPr>
          <w:rFonts w:ascii="Times New Roman" w:eastAsia="Times New Roman" w:hAnsi="Times New Roman" w:cs="Times New Roman"/>
          <w:sz w:val="26"/>
          <w:szCs w:val="26"/>
        </w:rPr>
      </w:pPr>
    </w:p>
    <w:p w:rsidR="001D09EC" w:rsidRPr="00850C9F" w:rsidRDefault="003D7598" w:rsidP="00CB332C">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Allow students discussion. The teacher can introduce the topic and allow students to have an input into the topic. This would make them add more to the limited textbook and since the teacher is with them, he or she is able to filter the information provided</w:t>
      </w:r>
      <w:r w:rsidR="00DE24CA" w:rsidRPr="00850C9F">
        <w:rPr>
          <w:rFonts w:ascii="Times New Roman" w:eastAsia="Times New Roman" w:hAnsi="Times New Roman" w:cs="Times New Roman"/>
          <w:sz w:val="24"/>
          <w:szCs w:val="24"/>
        </w:rPr>
        <w:t xml:space="preserve"> (</w:t>
      </w:r>
      <w:r w:rsidR="00DE24CA" w:rsidRPr="00850C9F">
        <w:rPr>
          <w:rFonts w:ascii="Times New Roman" w:hAnsi="Times New Roman" w:cs="Times New Roman"/>
        </w:rPr>
        <w:t>Biggs, 2011</w:t>
      </w:r>
      <w:r w:rsidR="00DE24CA" w:rsidRPr="00850C9F">
        <w:rPr>
          <w:rFonts w:ascii="Times New Roman" w:eastAsia="Times New Roman" w:hAnsi="Times New Roman" w:cs="Times New Roman"/>
          <w:sz w:val="24"/>
          <w:szCs w:val="24"/>
        </w:rPr>
        <w:t>)</w:t>
      </w:r>
      <w:r w:rsidRPr="00850C9F">
        <w:rPr>
          <w:rFonts w:ascii="Times New Roman" w:eastAsia="Times New Roman" w:hAnsi="Times New Roman" w:cs="Times New Roman"/>
          <w:sz w:val="24"/>
          <w:szCs w:val="24"/>
        </w:rPr>
        <w:t xml:space="preserve">. </w:t>
      </w:r>
    </w:p>
    <w:p w:rsidR="003D7598" w:rsidRPr="00850C9F" w:rsidRDefault="003D7598" w:rsidP="00C64580">
      <w:pPr>
        <w:pStyle w:val="BodyA"/>
        <w:spacing w:line="360" w:lineRule="auto"/>
        <w:rPr>
          <w:rFonts w:ascii="Times New Roman" w:eastAsia="Times New Roman" w:hAnsi="Times New Roman" w:cs="Times New Roman"/>
          <w:sz w:val="24"/>
          <w:szCs w:val="24"/>
        </w:rPr>
      </w:pPr>
    </w:p>
    <w:p w:rsidR="00850C9F" w:rsidRDefault="003D7598" w:rsidP="00CB332C">
      <w:pPr>
        <w:pStyle w:val="BodyA"/>
        <w:spacing w:line="360" w:lineRule="auto"/>
        <w:ind w:firstLine="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 xml:space="preserve">Give students time to research in other resources. Since there are different sources of information then this would work to ensure the wide source of information is accessed by each student. When this is combined it can form a better source of learning for such students. </w:t>
      </w:r>
      <w:r w:rsidR="007F2FC8" w:rsidRPr="00850C9F">
        <w:rPr>
          <w:rFonts w:ascii="Times New Roman" w:eastAsia="Times New Roman" w:hAnsi="Times New Roman" w:cs="Times New Roman"/>
          <w:sz w:val="24"/>
          <w:szCs w:val="24"/>
        </w:rPr>
        <w:t>Furthermore, the teacher can allow the learners to do a class presentation on the research</w:t>
      </w:r>
      <w:r w:rsidR="00837702" w:rsidRPr="00850C9F">
        <w:rPr>
          <w:rFonts w:ascii="Times New Roman" w:eastAsia="Times New Roman" w:hAnsi="Times New Roman" w:cs="Times New Roman"/>
          <w:sz w:val="24"/>
          <w:szCs w:val="24"/>
        </w:rPr>
        <w:t xml:space="preserve"> (</w:t>
      </w:r>
      <w:r w:rsidR="00837702" w:rsidRPr="00850C9F">
        <w:rPr>
          <w:rFonts w:ascii="Times New Roman" w:hAnsi="Times New Roman" w:cs="Times New Roman"/>
        </w:rPr>
        <w:t>Biggs, 2011</w:t>
      </w:r>
      <w:r w:rsidR="00837702" w:rsidRPr="00850C9F">
        <w:rPr>
          <w:rFonts w:ascii="Times New Roman" w:eastAsia="Times New Roman" w:hAnsi="Times New Roman" w:cs="Times New Roman"/>
          <w:sz w:val="24"/>
          <w:szCs w:val="24"/>
        </w:rPr>
        <w:t>)</w:t>
      </w:r>
      <w:r w:rsidR="00850C9F">
        <w:rPr>
          <w:rFonts w:ascii="Times New Roman" w:eastAsia="Times New Roman" w:hAnsi="Times New Roman" w:cs="Times New Roman"/>
          <w:sz w:val="24"/>
          <w:szCs w:val="24"/>
        </w:rPr>
        <w:t>.</w:t>
      </w:r>
    </w:p>
    <w:p w:rsidR="003E1A2D" w:rsidRPr="00850C9F" w:rsidRDefault="003541CB" w:rsidP="00850C9F">
      <w:pPr>
        <w:pStyle w:val="BodyA"/>
        <w:spacing w:line="360" w:lineRule="auto"/>
        <w:jc w:val="center"/>
        <w:rPr>
          <w:rFonts w:ascii="Times New Roman" w:eastAsia="Times New Roman" w:hAnsi="Times New Roman" w:cs="Times New Roman"/>
          <w:sz w:val="24"/>
          <w:szCs w:val="24"/>
        </w:rPr>
      </w:pPr>
      <w:r w:rsidRPr="00850C9F">
        <w:rPr>
          <w:rFonts w:ascii="Times New Roman" w:eastAsia="Times New Roman" w:hAnsi="Times New Roman" w:cs="Times New Roman"/>
          <w:sz w:val="26"/>
          <w:szCs w:val="26"/>
        </w:rPr>
        <w:lastRenderedPageBreak/>
        <w:t>References</w:t>
      </w:r>
    </w:p>
    <w:p w:rsidR="003A2D60" w:rsidRDefault="003A2D60" w:rsidP="003A2D60">
      <w:pPr>
        <w:pStyle w:val="BodyA"/>
        <w:spacing w:after="240"/>
        <w:ind w:left="720" w:hanging="720"/>
        <w:rPr>
          <w:rFonts w:ascii="Times New Roman" w:eastAsia="Times New Roman" w:hAnsi="Times New Roman" w:cs="Times New Roman"/>
          <w:sz w:val="24"/>
          <w:szCs w:val="24"/>
        </w:rPr>
      </w:pPr>
      <w:r w:rsidRPr="00850C9F">
        <w:rPr>
          <w:rFonts w:ascii="Times New Roman" w:eastAsia="Times New Roman" w:hAnsi="Times New Roman" w:cs="Times New Roman"/>
          <w:sz w:val="24"/>
          <w:szCs w:val="24"/>
        </w:rPr>
        <w:t>Asher, C., Case, E., &amp; Zhong, Y. (2009). Serving generation 1.5: Academic li</w:t>
      </w:r>
      <w:r>
        <w:rPr>
          <w:rFonts w:ascii="Times New Roman" w:eastAsia="Times New Roman" w:hAnsi="Times New Roman" w:cs="Times New Roman"/>
          <w:sz w:val="24"/>
          <w:szCs w:val="24"/>
        </w:rPr>
        <w:t xml:space="preserve"> </w:t>
      </w:r>
      <w:r w:rsidRPr="00850C9F">
        <w:rPr>
          <w:rFonts w:ascii="Times New Roman" w:eastAsia="Times New Roman" w:hAnsi="Times New Roman" w:cs="Times New Roman"/>
          <w:sz w:val="24"/>
          <w:szCs w:val="24"/>
        </w:rPr>
        <w:t xml:space="preserve">brary use and students from non–English-speaking households. </w:t>
      </w:r>
      <w:r w:rsidRPr="00850C9F">
        <w:rPr>
          <w:rFonts w:ascii="Times New Roman" w:eastAsia="Times New Roman" w:hAnsi="Times New Roman" w:cs="Times New Roman"/>
          <w:i/>
          <w:iCs/>
          <w:sz w:val="24"/>
          <w:szCs w:val="24"/>
        </w:rPr>
        <w:t>College &amp; Research Libraries</w:t>
      </w:r>
      <w:r w:rsidRPr="00850C9F">
        <w:rPr>
          <w:rFonts w:ascii="Times New Roman" w:eastAsia="Times New Roman" w:hAnsi="Times New Roman" w:cs="Times New Roman"/>
          <w:sz w:val="24"/>
          <w:szCs w:val="24"/>
        </w:rPr>
        <w:t xml:space="preserve">, </w:t>
      </w:r>
      <w:r w:rsidRPr="00850C9F">
        <w:rPr>
          <w:rFonts w:ascii="Times New Roman" w:eastAsia="Times New Roman" w:hAnsi="Times New Roman" w:cs="Times New Roman"/>
          <w:i/>
          <w:iCs/>
          <w:sz w:val="24"/>
          <w:szCs w:val="24"/>
        </w:rPr>
        <w:t>70</w:t>
      </w:r>
      <w:r w:rsidRPr="00850C9F">
        <w:rPr>
          <w:rFonts w:ascii="Times New Roman" w:eastAsia="Times New Roman" w:hAnsi="Times New Roman" w:cs="Times New Roman"/>
          <w:sz w:val="24"/>
          <w:szCs w:val="24"/>
        </w:rPr>
        <w:t>(3), 258-272.</w:t>
      </w:r>
    </w:p>
    <w:p w:rsidR="003A2D60" w:rsidRDefault="003A2D60" w:rsidP="003A2D60">
      <w:pPr>
        <w:pStyle w:val="BodyA"/>
        <w:spacing w:after="240"/>
        <w:ind w:left="720" w:hanging="720"/>
        <w:rPr>
          <w:rFonts w:ascii="Times New Roman" w:hAnsi="Times New Roman" w:cs="Times New Roman"/>
          <w:sz w:val="24"/>
          <w:szCs w:val="24"/>
        </w:rPr>
      </w:pPr>
      <w:r w:rsidRPr="00850C9F">
        <w:rPr>
          <w:rFonts w:ascii="Times New Roman" w:hAnsi="Times New Roman" w:cs="Times New Roman"/>
          <w:sz w:val="24"/>
          <w:szCs w:val="24"/>
        </w:rPr>
        <w:t xml:space="preserve">Biggs, J. B. (2011). </w:t>
      </w:r>
      <w:r w:rsidRPr="007A27FD">
        <w:rPr>
          <w:rFonts w:ascii="Times New Roman" w:hAnsi="Times New Roman" w:cs="Times New Roman"/>
          <w:iCs/>
          <w:sz w:val="24"/>
          <w:szCs w:val="24"/>
        </w:rPr>
        <w:t>Teaching for quality learning at university: What the student does</w:t>
      </w:r>
      <w:r>
        <w:rPr>
          <w:rFonts w:ascii="Times New Roman" w:hAnsi="Times New Roman" w:cs="Times New Roman"/>
          <w:sz w:val="24"/>
          <w:szCs w:val="24"/>
        </w:rPr>
        <w:t xml:space="preserve">. McGraw </w:t>
      </w:r>
      <w:r w:rsidRPr="00850C9F">
        <w:rPr>
          <w:rFonts w:ascii="Times New Roman" w:hAnsi="Times New Roman" w:cs="Times New Roman"/>
          <w:sz w:val="24"/>
          <w:szCs w:val="24"/>
        </w:rPr>
        <w:t>Hill Education (UK).</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Calderón, M., Slavin, R., &amp; Sánchez, M. (2011). Effective instruction for English learners. </w:t>
      </w:r>
      <w:r w:rsidRPr="00850C9F">
        <w:rPr>
          <w:rFonts w:ascii="Times New Roman" w:eastAsia="Times New Roman" w:hAnsi="Times New Roman" w:cs="Times New Roman"/>
          <w:i/>
          <w:iCs/>
          <w:bdr w:val="none" w:sz="0" w:space="0" w:color="auto"/>
        </w:rPr>
        <w:t>The Future of Children</w:t>
      </w:r>
      <w:r w:rsidRPr="00850C9F">
        <w:rPr>
          <w:rFonts w:ascii="Times New Roman" w:eastAsia="Times New Roman" w:hAnsi="Times New Roman" w:cs="Times New Roman"/>
          <w:bdr w:val="none" w:sz="0" w:space="0" w:color="auto"/>
        </w:rPr>
        <w:t xml:space="preserve">, </w:t>
      </w:r>
      <w:r w:rsidRPr="00850C9F">
        <w:rPr>
          <w:rFonts w:ascii="Times New Roman" w:eastAsia="Times New Roman" w:hAnsi="Times New Roman" w:cs="Times New Roman"/>
          <w:i/>
          <w:iCs/>
          <w:bdr w:val="none" w:sz="0" w:space="0" w:color="auto"/>
        </w:rPr>
        <w:t>21</w:t>
      </w:r>
      <w:r w:rsidRPr="00850C9F">
        <w:rPr>
          <w:rFonts w:ascii="Times New Roman" w:eastAsia="Times New Roman" w:hAnsi="Times New Roman" w:cs="Times New Roman"/>
          <w:bdr w:val="none" w:sz="0" w:space="0" w:color="auto"/>
        </w:rPr>
        <w:t>(1), 103-127.</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Echevarria, J., &amp; Short, D. (2010). Programs and practices for effective sheltered content </w:t>
      </w:r>
      <w:r>
        <w:rPr>
          <w:rFonts w:ascii="Times New Roman" w:eastAsia="Times New Roman" w:hAnsi="Times New Roman" w:cs="Times New Roman"/>
          <w:bdr w:val="none" w:sz="0" w:space="0" w:color="auto"/>
        </w:rPr>
        <w:t>instruc</w:t>
      </w:r>
      <w:r w:rsidRPr="00850C9F">
        <w:rPr>
          <w:rFonts w:ascii="Times New Roman" w:eastAsia="Times New Roman" w:hAnsi="Times New Roman" w:cs="Times New Roman"/>
          <w:bdr w:val="none" w:sz="0" w:space="0" w:color="auto"/>
        </w:rPr>
        <w:t xml:space="preserve">tion. </w:t>
      </w:r>
      <w:r w:rsidRPr="00850C9F">
        <w:rPr>
          <w:rFonts w:ascii="Times New Roman" w:eastAsia="Times New Roman" w:hAnsi="Times New Roman" w:cs="Times New Roman"/>
          <w:i/>
          <w:iCs/>
          <w:bdr w:val="none" w:sz="0" w:space="0" w:color="auto"/>
        </w:rPr>
        <w:t>Improving education for English learners: Research-based approaches</w:t>
      </w:r>
      <w:r w:rsidRPr="00850C9F">
        <w:rPr>
          <w:rFonts w:ascii="Times New Roman" w:eastAsia="Times New Roman" w:hAnsi="Times New Roman" w:cs="Times New Roman"/>
          <w:bdr w:val="none" w:sz="0" w:space="0" w:color="auto"/>
        </w:rPr>
        <w:t>, 250-321.</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Fisher, D., &amp; Frey, N. (2015). </w:t>
      </w:r>
      <w:r w:rsidRPr="007A27FD">
        <w:rPr>
          <w:rFonts w:ascii="Times New Roman" w:eastAsia="Times New Roman" w:hAnsi="Times New Roman" w:cs="Times New Roman"/>
          <w:iCs/>
          <w:bdr w:val="none" w:sz="0" w:space="0" w:color="auto"/>
        </w:rPr>
        <w:t>Checking for understanding: Formative assessment techniques for your classroom</w:t>
      </w:r>
      <w:r w:rsidRPr="00850C9F">
        <w:rPr>
          <w:rFonts w:ascii="Times New Roman" w:eastAsia="Times New Roman" w:hAnsi="Times New Roman" w:cs="Times New Roman"/>
          <w:bdr w:val="none" w:sz="0" w:space="0" w:color="auto"/>
        </w:rPr>
        <w:t>. ASCD.</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García, O., Zakharia, Z., &amp; Otcu, B. (Eds.). (2012). </w:t>
      </w:r>
      <w:r w:rsidRPr="007A27FD">
        <w:rPr>
          <w:rFonts w:ascii="Times New Roman" w:eastAsia="Times New Roman" w:hAnsi="Times New Roman" w:cs="Times New Roman"/>
          <w:iCs/>
          <w:bdr w:val="none" w:sz="0" w:space="0" w:color="auto"/>
        </w:rPr>
        <w:t>Bilingual community education and multilingualism: Beyond heritage languages in a global city</w:t>
      </w:r>
      <w:r w:rsidRPr="00850C9F">
        <w:rPr>
          <w:rFonts w:ascii="Times New Roman" w:eastAsia="Times New Roman" w:hAnsi="Times New Roman" w:cs="Times New Roman"/>
          <w:bdr w:val="none" w:sz="0" w:space="0" w:color="auto"/>
        </w:rPr>
        <w:t xml:space="preserve"> (Vol. 89). Multilingual Matters.</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Hill, J. D., &amp; Miller, K. B. (2013). </w:t>
      </w:r>
      <w:r w:rsidRPr="007A27FD">
        <w:rPr>
          <w:rFonts w:ascii="Times New Roman" w:eastAsia="Times New Roman" w:hAnsi="Times New Roman" w:cs="Times New Roman"/>
          <w:iCs/>
          <w:bdr w:val="none" w:sz="0" w:space="0" w:color="auto"/>
        </w:rPr>
        <w:t>Classroom instruction that works with English language learners</w:t>
      </w:r>
      <w:r w:rsidRPr="00850C9F">
        <w:rPr>
          <w:rFonts w:ascii="Times New Roman" w:eastAsia="Times New Roman" w:hAnsi="Times New Roman" w:cs="Times New Roman"/>
          <w:bdr w:val="none" w:sz="0" w:space="0" w:color="auto"/>
        </w:rPr>
        <w:t>. ASCD.</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Honigsfeld, A., &amp; Dove, M. G. (2010). </w:t>
      </w:r>
      <w:r w:rsidRPr="007A27FD">
        <w:rPr>
          <w:rFonts w:ascii="Times New Roman" w:eastAsia="Times New Roman" w:hAnsi="Times New Roman" w:cs="Times New Roman"/>
          <w:iCs/>
          <w:bdr w:val="none" w:sz="0" w:space="0" w:color="auto"/>
        </w:rPr>
        <w:t>Collaboration and co-teaching: Strategies for English learners</w:t>
      </w:r>
      <w:r w:rsidRPr="00850C9F">
        <w:rPr>
          <w:rFonts w:ascii="Times New Roman" w:eastAsia="Times New Roman" w:hAnsi="Times New Roman" w:cs="Times New Roman"/>
          <w:bdr w:val="none" w:sz="0" w:space="0" w:color="auto"/>
        </w:rPr>
        <w:t>. Corwin Press.</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Kirp, D. L. (2015). </w:t>
      </w:r>
      <w:r w:rsidRPr="007A27FD">
        <w:rPr>
          <w:rFonts w:ascii="Times New Roman" w:eastAsia="Times New Roman" w:hAnsi="Times New Roman" w:cs="Times New Roman"/>
          <w:iCs/>
          <w:bdr w:val="none" w:sz="0" w:space="0" w:color="auto"/>
        </w:rPr>
        <w:t>Improbable scholars: The rebirth of a great American school system and a strategy for America's schools</w:t>
      </w:r>
      <w:r w:rsidRPr="00850C9F">
        <w:rPr>
          <w:rFonts w:ascii="Times New Roman" w:eastAsia="Times New Roman" w:hAnsi="Times New Roman" w:cs="Times New Roman"/>
          <w:bdr w:val="none" w:sz="0" w:space="0" w:color="auto"/>
        </w:rPr>
        <w:t>. Oxford University Press.</w:t>
      </w:r>
    </w:p>
    <w:p w:rsidR="003A2D60" w:rsidRDefault="003A2D60" w:rsidP="003A2D60">
      <w:pPr>
        <w:pStyle w:val="BodyA"/>
        <w:spacing w:after="240"/>
        <w:ind w:left="720" w:hanging="720"/>
        <w:rPr>
          <w:rFonts w:ascii="Times New Roman" w:eastAsia="Times New Roman" w:hAnsi="Times New Roman" w:cs="Times New Roman"/>
          <w:sz w:val="24"/>
          <w:szCs w:val="24"/>
        </w:rPr>
      </w:pPr>
      <w:r w:rsidRPr="00850C9F">
        <w:rPr>
          <w:rFonts w:ascii="Times New Roman" w:eastAsia="Times New Roman" w:hAnsi="Times New Roman" w:cs="Times New Roman"/>
          <w:bdr w:val="none" w:sz="0" w:space="0" w:color="auto"/>
        </w:rPr>
        <w:t xml:space="preserve">Miller, M., &amp; Veatch, N. (2010). Teaching literacy in context: Choosing and using instructional strategies. </w:t>
      </w:r>
      <w:r w:rsidRPr="00850C9F">
        <w:rPr>
          <w:rFonts w:ascii="Times New Roman" w:eastAsia="Times New Roman" w:hAnsi="Times New Roman" w:cs="Times New Roman"/>
          <w:i/>
          <w:iCs/>
          <w:bdr w:val="none" w:sz="0" w:space="0" w:color="auto"/>
        </w:rPr>
        <w:t>The Reading Teacher</w:t>
      </w:r>
      <w:r w:rsidRPr="00850C9F">
        <w:rPr>
          <w:rFonts w:ascii="Times New Roman" w:eastAsia="Times New Roman" w:hAnsi="Times New Roman" w:cs="Times New Roman"/>
          <w:bdr w:val="none" w:sz="0" w:space="0" w:color="auto"/>
        </w:rPr>
        <w:t xml:space="preserve">, </w:t>
      </w:r>
      <w:r w:rsidRPr="00850C9F">
        <w:rPr>
          <w:rFonts w:ascii="Times New Roman" w:eastAsia="Times New Roman" w:hAnsi="Times New Roman" w:cs="Times New Roman"/>
          <w:i/>
          <w:iCs/>
          <w:bdr w:val="none" w:sz="0" w:space="0" w:color="auto"/>
        </w:rPr>
        <w:t>64</w:t>
      </w:r>
      <w:r w:rsidRPr="00850C9F">
        <w:rPr>
          <w:rFonts w:ascii="Times New Roman" w:eastAsia="Times New Roman" w:hAnsi="Times New Roman" w:cs="Times New Roman"/>
          <w:bdr w:val="none" w:sz="0" w:space="0" w:color="auto"/>
        </w:rPr>
        <w:t>(3), 154-165.</w:t>
      </w:r>
    </w:p>
    <w:p w:rsidR="003A2D60" w:rsidRDefault="003A2D60" w:rsidP="003A2D60">
      <w:pPr>
        <w:pStyle w:val="BodyA"/>
        <w:spacing w:after="240"/>
        <w:ind w:left="720" w:hanging="720"/>
        <w:rPr>
          <w:rFonts w:ascii="Times New Roman" w:hAnsi="Times New Roman" w:cs="Times New Roman"/>
          <w:sz w:val="24"/>
          <w:szCs w:val="24"/>
        </w:rPr>
      </w:pPr>
      <w:r w:rsidRPr="00850C9F">
        <w:rPr>
          <w:rFonts w:ascii="Times New Roman" w:hAnsi="Times New Roman" w:cs="Times New Roman"/>
          <w:sz w:val="24"/>
          <w:szCs w:val="24"/>
        </w:rPr>
        <w:t xml:space="preserve">Salvia, J., Ysseldyke, J., &amp; Witmer, S. (2012). </w:t>
      </w:r>
      <w:r w:rsidRPr="007A27FD">
        <w:rPr>
          <w:rFonts w:ascii="Times New Roman" w:hAnsi="Times New Roman" w:cs="Times New Roman"/>
          <w:iCs/>
          <w:sz w:val="24"/>
          <w:szCs w:val="24"/>
        </w:rPr>
        <w:t>Assessment: In special and inclusive education</w:t>
      </w:r>
      <w:r>
        <w:rPr>
          <w:rFonts w:ascii="Times New Roman" w:hAnsi="Times New Roman" w:cs="Times New Roman"/>
          <w:sz w:val="24"/>
          <w:szCs w:val="24"/>
        </w:rPr>
        <w:t xml:space="preserve">. </w:t>
      </w:r>
      <w:r w:rsidRPr="00850C9F">
        <w:rPr>
          <w:rFonts w:ascii="Times New Roman" w:hAnsi="Times New Roman" w:cs="Times New Roman"/>
          <w:sz w:val="24"/>
          <w:szCs w:val="24"/>
        </w:rPr>
        <w:t>Cenga</w:t>
      </w:r>
    </w:p>
    <w:p w:rsidR="003A2D60" w:rsidRDefault="003A2D60" w:rsidP="003A2D60">
      <w:pPr>
        <w:pStyle w:val="BodyA"/>
        <w:spacing w:after="240"/>
        <w:ind w:left="720" w:hanging="720"/>
        <w:rPr>
          <w:rFonts w:ascii="Times New Roman" w:eastAsia="Times New Roman" w:hAnsi="Times New Roman" w:cs="Times New Roman"/>
          <w:bdr w:val="none" w:sz="0" w:space="0" w:color="auto"/>
        </w:rPr>
      </w:pPr>
      <w:r w:rsidRPr="00850C9F">
        <w:rPr>
          <w:rFonts w:ascii="Times New Roman" w:eastAsia="Times New Roman" w:hAnsi="Times New Roman" w:cs="Times New Roman"/>
          <w:bdr w:val="none" w:sz="0" w:space="0" w:color="auto"/>
        </w:rPr>
        <w:t xml:space="preserve">Saunders, K. J., Fisher, W. W., Piazza, C. C., &amp; Roane, H. S. (2011). Designing instructional programming for early reading skills. </w:t>
      </w:r>
      <w:r w:rsidRPr="00850C9F">
        <w:rPr>
          <w:rFonts w:ascii="Times New Roman" w:eastAsia="Times New Roman" w:hAnsi="Times New Roman" w:cs="Times New Roman"/>
          <w:i/>
          <w:iCs/>
          <w:bdr w:val="none" w:sz="0" w:space="0" w:color="auto"/>
        </w:rPr>
        <w:t>Handbook of applied behavior analysis</w:t>
      </w:r>
      <w:r w:rsidRPr="00850C9F">
        <w:rPr>
          <w:rFonts w:ascii="Times New Roman" w:eastAsia="Times New Roman" w:hAnsi="Times New Roman" w:cs="Times New Roman"/>
          <w:bdr w:val="none" w:sz="0" w:space="0" w:color="auto"/>
        </w:rPr>
        <w:t>, 92-109.</w:t>
      </w:r>
    </w:p>
    <w:p w:rsidR="003A2D60" w:rsidRPr="00850C9F" w:rsidRDefault="003A2D60" w:rsidP="003A2D60">
      <w:pPr>
        <w:pStyle w:val="BodyA"/>
        <w:spacing w:after="240"/>
        <w:ind w:left="720" w:hanging="720"/>
        <w:rPr>
          <w:rFonts w:ascii="Times New Roman" w:eastAsia="Times New Roman" w:hAnsi="Times New Roman" w:cs="Times New Roman"/>
          <w:sz w:val="24"/>
          <w:szCs w:val="24"/>
        </w:rPr>
      </w:pPr>
      <w:r w:rsidRPr="00850C9F">
        <w:rPr>
          <w:rFonts w:ascii="Times New Roman" w:eastAsia="Times New Roman" w:hAnsi="Times New Roman" w:cs="Times New Roman"/>
          <w:bdr w:val="none" w:sz="0" w:space="0" w:color="auto"/>
        </w:rPr>
        <w:t xml:space="preserve">Smith, R. A. (2010). Feeling supported: Curricular learning communities for basic skills courses </w:t>
      </w:r>
      <w:r>
        <w:rPr>
          <w:rFonts w:ascii="Times New Roman" w:eastAsia="Times New Roman" w:hAnsi="Times New Roman" w:cs="Times New Roman"/>
          <w:bdr w:val="none" w:sz="0" w:space="0" w:color="auto"/>
        </w:rPr>
        <w:t xml:space="preserve">and st </w:t>
      </w:r>
      <w:r w:rsidRPr="00850C9F">
        <w:rPr>
          <w:rFonts w:ascii="Times New Roman" w:eastAsia="Times New Roman" w:hAnsi="Times New Roman" w:cs="Times New Roman"/>
          <w:bdr w:val="none" w:sz="0" w:space="0" w:color="auto"/>
        </w:rPr>
        <w:t xml:space="preserve">dents who speak English as a second language. </w:t>
      </w:r>
      <w:r w:rsidRPr="00850C9F">
        <w:rPr>
          <w:rFonts w:ascii="Times New Roman" w:eastAsia="Times New Roman" w:hAnsi="Times New Roman" w:cs="Times New Roman"/>
          <w:i/>
          <w:iCs/>
          <w:bdr w:val="none" w:sz="0" w:space="0" w:color="auto"/>
        </w:rPr>
        <w:t>Community College Review</w:t>
      </w:r>
      <w:r w:rsidRPr="00850C9F">
        <w:rPr>
          <w:rFonts w:ascii="Times New Roman" w:eastAsia="Times New Roman" w:hAnsi="Times New Roman" w:cs="Times New Roman"/>
          <w:bdr w:val="none" w:sz="0" w:space="0" w:color="auto"/>
        </w:rPr>
        <w:t xml:space="preserve">, </w:t>
      </w:r>
      <w:r w:rsidRPr="00850C9F">
        <w:rPr>
          <w:rFonts w:ascii="Times New Roman" w:eastAsia="Times New Roman" w:hAnsi="Times New Roman" w:cs="Times New Roman"/>
          <w:i/>
          <w:iCs/>
          <w:bdr w:val="none" w:sz="0" w:space="0" w:color="auto"/>
        </w:rPr>
        <w:t>37</w:t>
      </w:r>
      <w:r w:rsidRPr="00850C9F">
        <w:rPr>
          <w:rFonts w:ascii="Times New Roman" w:eastAsia="Times New Roman" w:hAnsi="Times New Roman" w:cs="Times New Roman"/>
          <w:bdr w:val="none" w:sz="0" w:space="0" w:color="auto"/>
        </w:rPr>
        <w:t>(3), 261-284.</w:t>
      </w:r>
    </w:p>
    <w:sectPr w:rsidR="003A2D60" w:rsidRPr="00850C9F">
      <w:headerReference w:type="default" r:id="rId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28D7" w:rsidRDefault="00B628D7">
      <w:r>
        <w:separator/>
      </w:r>
    </w:p>
  </w:endnote>
  <w:endnote w:type="continuationSeparator" w:id="0">
    <w:p w:rsidR="00B628D7" w:rsidRDefault="00B628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28D7" w:rsidRDefault="00B628D7">
      <w:r>
        <w:separator/>
      </w:r>
    </w:p>
  </w:footnote>
  <w:footnote w:type="continuationSeparator" w:id="0">
    <w:p w:rsidR="00B628D7" w:rsidRDefault="00B628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92550883"/>
      <w:docPartObj>
        <w:docPartGallery w:val="Page Numbers (Top of Page)"/>
        <w:docPartUnique/>
      </w:docPartObj>
    </w:sdtPr>
    <w:sdtEndPr>
      <w:rPr>
        <w:noProof/>
      </w:rPr>
    </w:sdtEndPr>
    <w:sdtContent>
      <w:p w:rsidR="00BA4A23" w:rsidRDefault="00BA4A23">
        <w:pPr>
          <w:pStyle w:val="Header"/>
          <w:jc w:val="right"/>
        </w:pPr>
        <w:r>
          <w:fldChar w:fldCharType="begin"/>
        </w:r>
        <w:r>
          <w:instrText xml:space="preserve"> PAGE   \* MERGEFORMAT </w:instrText>
        </w:r>
        <w:r>
          <w:fldChar w:fldCharType="separate"/>
        </w:r>
        <w:r>
          <w:rPr>
            <w:noProof/>
          </w:rPr>
          <w:t>7</w:t>
        </w:r>
        <w:r>
          <w:rPr>
            <w:noProof/>
          </w:rPr>
          <w:fldChar w:fldCharType="end"/>
        </w:r>
      </w:p>
    </w:sdtContent>
  </w:sdt>
  <w:p w:rsidR="001D09EC" w:rsidRDefault="001D09EC">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163833"/>
    <w:multiLevelType w:val="multilevel"/>
    <w:tmpl w:val="5DB08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09EC"/>
    <w:rsid w:val="00004EF1"/>
    <w:rsid w:val="00057790"/>
    <w:rsid w:val="00153BE7"/>
    <w:rsid w:val="00165233"/>
    <w:rsid w:val="001732FE"/>
    <w:rsid w:val="001779A0"/>
    <w:rsid w:val="001B407C"/>
    <w:rsid w:val="001D09EC"/>
    <w:rsid w:val="001F6080"/>
    <w:rsid w:val="002204BE"/>
    <w:rsid w:val="002531B8"/>
    <w:rsid w:val="002D4469"/>
    <w:rsid w:val="003541CB"/>
    <w:rsid w:val="003A2D60"/>
    <w:rsid w:val="003A7CD2"/>
    <w:rsid w:val="003D7598"/>
    <w:rsid w:val="003E1A2D"/>
    <w:rsid w:val="004030E1"/>
    <w:rsid w:val="004157DD"/>
    <w:rsid w:val="004D5244"/>
    <w:rsid w:val="00572EBA"/>
    <w:rsid w:val="005E074D"/>
    <w:rsid w:val="006E467A"/>
    <w:rsid w:val="0073595D"/>
    <w:rsid w:val="007A27FD"/>
    <w:rsid w:val="007F126F"/>
    <w:rsid w:val="007F2FC8"/>
    <w:rsid w:val="008347D0"/>
    <w:rsid w:val="00837702"/>
    <w:rsid w:val="00850C9F"/>
    <w:rsid w:val="00870675"/>
    <w:rsid w:val="00907E5C"/>
    <w:rsid w:val="00960973"/>
    <w:rsid w:val="009C35D4"/>
    <w:rsid w:val="009D18A4"/>
    <w:rsid w:val="00A4413C"/>
    <w:rsid w:val="00AC7511"/>
    <w:rsid w:val="00B206C2"/>
    <w:rsid w:val="00B21363"/>
    <w:rsid w:val="00B628D7"/>
    <w:rsid w:val="00BA0B3E"/>
    <w:rsid w:val="00BA4A23"/>
    <w:rsid w:val="00BF711C"/>
    <w:rsid w:val="00C2434F"/>
    <w:rsid w:val="00C6089E"/>
    <w:rsid w:val="00C64580"/>
    <w:rsid w:val="00C833F7"/>
    <w:rsid w:val="00CB332C"/>
    <w:rsid w:val="00D0045D"/>
    <w:rsid w:val="00DB273A"/>
    <w:rsid w:val="00DD3631"/>
    <w:rsid w:val="00DE24CA"/>
    <w:rsid w:val="00E5625C"/>
    <w:rsid w:val="00E86FF3"/>
    <w:rsid w:val="00E94095"/>
    <w:rsid w:val="00EB3FA4"/>
    <w:rsid w:val="00ED648F"/>
    <w:rsid w:val="00F14908"/>
    <w:rsid w:val="00FA45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9C70F"/>
  <w15:docId w15:val="{CECB3463-E408-4238-94A9-5EEF4F82E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paragraph" w:customStyle="1" w:styleId="Default">
    <w:name w:val="Default"/>
    <w:rPr>
      <w:rFonts w:ascii="Helvetica" w:hAnsi="Helvetica" w:cs="Arial Unicode MS"/>
      <w:color w:val="000000"/>
      <w:sz w:val="22"/>
      <w:szCs w:val="22"/>
    </w:rPr>
  </w:style>
  <w:style w:type="paragraph" w:styleId="NormalWeb">
    <w:name w:val="Normal (Web)"/>
    <w:basedOn w:val="Normal"/>
    <w:uiPriority w:val="99"/>
    <w:unhideWhenUsed/>
    <w:rsid w:val="00BF711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character" w:styleId="Strong">
    <w:name w:val="Strong"/>
    <w:basedOn w:val="DefaultParagraphFont"/>
    <w:uiPriority w:val="22"/>
    <w:qFormat/>
    <w:rsid w:val="00DB273A"/>
    <w:rPr>
      <w:b/>
      <w:bCs/>
    </w:rPr>
  </w:style>
  <w:style w:type="paragraph" w:customStyle="1" w:styleId="shortbottompad">
    <w:name w:val="shortbottompad"/>
    <w:basedOn w:val="Normal"/>
    <w:rsid w:val="003A7CD2"/>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rPr>
  </w:style>
  <w:style w:type="paragraph" w:styleId="Header">
    <w:name w:val="header"/>
    <w:basedOn w:val="Normal"/>
    <w:link w:val="HeaderChar"/>
    <w:uiPriority w:val="99"/>
    <w:unhideWhenUsed/>
    <w:rsid w:val="00BA4A23"/>
    <w:pPr>
      <w:tabs>
        <w:tab w:val="center" w:pos="4680"/>
        <w:tab w:val="right" w:pos="9360"/>
      </w:tabs>
    </w:pPr>
  </w:style>
  <w:style w:type="character" w:customStyle="1" w:styleId="HeaderChar">
    <w:name w:val="Header Char"/>
    <w:basedOn w:val="DefaultParagraphFont"/>
    <w:link w:val="Header"/>
    <w:uiPriority w:val="99"/>
    <w:rsid w:val="00BA4A23"/>
    <w:rPr>
      <w:sz w:val="24"/>
      <w:szCs w:val="24"/>
    </w:rPr>
  </w:style>
  <w:style w:type="paragraph" w:styleId="Footer">
    <w:name w:val="footer"/>
    <w:basedOn w:val="Normal"/>
    <w:link w:val="FooterChar"/>
    <w:uiPriority w:val="99"/>
    <w:unhideWhenUsed/>
    <w:rsid w:val="00BA4A23"/>
    <w:pPr>
      <w:tabs>
        <w:tab w:val="center" w:pos="4680"/>
        <w:tab w:val="right" w:pos="9360"/>
      </w:tabs>
    </w:pPr>
  </w:style>
  <w:style w:type="character" w:customStyle="1" w:styleId="FooterChar">
    <w:name w:val="Footer Char"/>
    <w:basedOn w:val="DefaultParagraphFont"/>
    <w:link w:val="Footer"/>
    <w:uiPriority w:val="99"/>
    <w:rsid w:val="00BA4A2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64676">
      <w:bodyDiv w:val="1"/>
      <w:marLeft w:val="0"/>
      <w:marRight w:val="0"/>
      <w:marTop w:val="0"/>
      <w:marBottom w:val="0"/>
      <w:divBdr>
        <w:top w:val="none" w:sz="0" w:space="0" w:color="auto"/>
        <w:left w:val="none" w:sz="0" w:space="0" w:color="auto"/>
        <w:bottom w:val="none" w:sz="0" w:space="0" w:color="auto"/>
        <w:right w:val="none" w:sz="0" w:space="0" w:color="auto"/>
      </w:divBdr>
      <w:divsChild>
        <w:div w:id="1085758807">
          <w:marLeft w:val="0"/>
          <w:marRight w:val="0"/>
          <w:marTop w:val="0"/>
          <w:marBottom w:val="0"/>
          <w:divBdr>
            <w:top w:val="none" w:sz="0" w:space="0" w:color="auto"/>
            <w:left w:val="none" w:sz="0" w:space="0" w:color="auto"/>
            <w:bottom w:val="none" w:sz="0" w:space="0" w:color="auto"/>
            <w:right w:val="none" w:sz="0" w:space="0" w:color="auto"/>
          </w:divBdr>
        </w:div>
      </w:divsChild>
    </w:div>
    <w:div w:id="137848586">
      <w:bodyDiv w:val="1"/>
      <w:marLeft w:val="0"/>
      <w:marRight w:val="0"/>
      <w:marTop w:val="0"/>
      <w:marBottom w:val="0"/>
      <w:divBdr>
        <w:top w:val="none" w:sz="0" w:space="0" w:color="auto"/>
        <w:left w:val="none" w:sz="0" w:space="0" w:color="auto"/>
        <w:bottom w:val="none" w:sz="0" w:space="0" w:color="auto"/>
        <w:right w:val="none" w:sz="0" w:space="0" w:color="auto"/>
      </w:divBdr>
    </w:div>
    <w:div w:id="229728140">
      <w:bodyDiv w:val="1"/>
      <w:marLeft w:val="0"/>
      <w:marRight w:val="0"/>
      <w:marTop w:val="0"/>
      <w:marBottom w:val="0"/>
      <w:divBdr>
        <w:top w:val="none" w:sz="0" w:space="0" w:color="auto"/>
        <w:left w:val="none" w:sz="0" w:space="0" w:color="auto"/>
        <w:bottom w:val="none" w:sz="0" w:space="0" w:color="auto"/>
        <w:right w:val="none" w:sz="0" w:space="0" w:color="auto"/>
      </w:divBdr>
      <w:divsChild>
        <w:div w:id="150757373">
          <w:marLeft w:val="0"/>
          <w:marRight w:val="0"/>
          <w:marTop w:val="0"/>
          <w:marBottom w:val="0"/>
          <w:divBdr>
            <w:top w:val="none" w:sz="0" w:space="0" w:color="auto"/>
            <w:left w:val="none" w:sz="0" w:space="0" w:color="auto"/>
            <w:bottom w:val="none" w:sz="0" w:space="0" w:color="auto"/>
            <w:right w:val="none" w:sz="0" w:space="0" w:color="auto"/>
          </w:divBdr>
        </w:div>
      </w:divsChild>
    </w:div>
    <w:div w:id="375814967">
      <w:bodyDiv w:val="1"/>
      <w:marLeft w:val="0"/>
      <w:marRight w:val="0"/>
      <w:marTop w:val="0"/>
      <w:marBottom w:val="0"/>
      <w:divBdr>
        <w:top w:val="none" w:sz="0" w:space="0" w:color="auto"/>
        <w:left w:val="none" w:sz="0" w:space="0" w:color="auto"/>
        <w:bottom w:val="none" w:sz="0" w:space="0" w:color="auto"/>
        <w:right w:val="none" w:sz="0" w:space="0" w:color="auto"/>
      </w:divBdr>
      <w:divsChild>
        <w:div w:id="1308703615">
          <w:marLeft w:val="0"/>
          <w:marRight w:val="0"/>
          <w:marTop w:val="0"/>
          <w:marBottom w:val="0"/>
          <w:divBdr>
            <w:top w:val="none" w:sz="0" w:space="0" w:color="auto"/>
            <w:left w:val="none" w:sz="0" w:space="0" w:color="auto"/>
            <w:bottom w:val="none" w:sz="0" w:space="0" w:color="auto"/>
            <w:right w:val="none" w:sz="0" w:space="0" w:color="auto"/>
          </w:divBdr>
        </w:div>
      </w:divsChild>
    </w:div>
    <w:div w:id="588272285">
      <w:bodyDiv w:val="1"/>
      <w:marLeft w:val="0"/>
      <w:marRight w:val="0"/>
      <w:marTop w:val="0"/>
      <w:marBottom w:val="0"/>
      <w:divBdr>
        <w:top w:val="none" w:sz="0" w:space="0" w:color="auto"/>
        <w:left w:val="none" w:sz="0" w:space="0" w:color="auto"/>
        <w:bottom w:val="none" w:sz="0" w:space="0" w:color="auto"/>
        <w:right w:val="none" w:sz="0" w:space="0" w:color="auto"/>
      </w:divBdr>
    </w:div>
    <w:div w:id="685209884">
      <w:bodyDiv w:val="1"/>
      <w:marLeft w:val="0"/>
      <w:marRight w:val="0"/>
      <w:marTop w:val="0"/>
      <w:marBottom w:val="0"/>
      <w:divBdr>
        <w:top w:val="none" w:sz="0" w:space="0" w:color="auto"/>
        <w:left w:val="none" w:sz="0" w:space="0" w:color="auto"/>
        <w:bottom w:val="none" w:sz="0" w:space="0" w:color="auto"/>
        <w:right w:val="none" w:sz="0" w:space="0" w:color="auto"/>
      </w:divBdr>
      <w:divsChild>
        <w:div w:id="95831373">
          <w:marLeft w:val="0"/>
          <w:marRight w:val="0"/>
          <w:marTop w:val="0"/>
          <w:marBottom w:val="0"/>
          <w:divBdr>
            <w:top w:val="none" w:sz="0" w:space="0" w:color="auto"/>
            <w:left w:val="none" w:sz="0" w:space="0" w:color="auto"/>
            <w:bottom w:val="none" w:sz="0" w:space="0" w:color="auto"/>
            <w:right w:val="none" w:sz="0" w:space="0" w:color="auto"/>
          </w:divBdr>
        </w:div>
      </w:divsChild>
    </w:div>
    <w:div w:id="720639709">
      <w:bodyDiv w:val="1"/>
      <w:marLeft w:val="0"/>
      <w:marRight w:val="0"/>
      <w:marTop w:val="0"/>
      <w:marBottom w:val="0"/>
      <w:divBdr>
        <w:top w:val="none" w:sz="0" w:space="0" w:color="auto"/>
        <w:left w:val="none" w:sz="0" w:space="0" w:color="auto"/>
        <w:bottom w:val="none" w:sz="0" w:space="0" w:color="auto"/>
        <w:right w:val="none" w:sz="0" w:space="0" w:color="auto"/>
      </w:divBdr>
      <w:divsChild>
        <w:div w:id="1178353206">
          <w:marLeft w:val="0"/>
          <w:marRight w:val="0"/>
          <w:marTop w:val="0"/>
          <w:marBottom w:val="0"/>
          <w:divBdr>
            <w:top w:val="none" w:sz="0" w:space="0" w:color="auto"/>
            <w:left w:val="none" w:sz="0" w:space="0" w:color="auto"/>
            <w:bottom w:val="none" w:sz="0" w:space="0" w:color="auto"/>
            <w:right w:val="none" w:sz="0" w:space="0" w:color="auto"/>
          </w:divBdr>
        </w:div>
      </w:divsChild>
    </w:div>
    <w:div w:id="857505592">
      <w:bodyDiv w:val="1"/>
      <w:marLeft w:val="0"/>
      <w:marRight w:val="0"/>
      <w:marTop w:val="0"/>
      <w:marBottom w:val="0"/>
      <w:divBdr>
        <w:top w:val="none" w:sz="0" w:space="0" w:color="auto"/>
        <w:left w:val="none" w:sz="0" w:space="0" w:color="auto"/>
        <w:bottom w:val="none" w:sz="0" w:space="0" w:color="auto"/>
        <w:right w:val="none" w:sz="0" w:space="0" w:color="auto"/>
      </w:divBdr>
    </w:div>
    <w:div w:id="936324815">
      <w:bodyDiv w:val="1"/>
      <w:marLeft w:val="0"/>
      <w:marRight w:val="0"/>
      <w:marTop w:val="0"/>
      <w:marBottom w:val="0"/>
      <w:divBdr>
        <w:top w:val="none" w:sz="0" w:space="0" w:color="auto"/>
        <w:left w:val="none" w:sz="0" w:space="0" w:color="auto"/>
        <w:bottom w:val="none" w:sz="0" w:space="0" w:color="auto"/>
        <w:right w:val="none" w:sz="0" w:space="0" w:color="auto"/>
      </w:divBdr>
      <w:divsChild>
        <w:div w:id="417561053">
          <w:marLeft w:val="0"/>
          <w:marRight w:val="0"/>
          <w:marTop w:val="0"/>
          <w:marBottom w:val="0"/>
          <w:divBdr>
            <w:top w:val="none" w:sz="0" w:space="0" w:color="auto"/>
            <w:left w:val="none" w:sz="0" w:space="0" w:color="auto"/>
            <w:bottom w:val="none" w:sz="0" w:space="0" w:color="auto"/>
            <w:right w:val="none" w:sz="0" w:space="0" w:color="auto"/>
          </w:divBdr>
        </w:div>
      </w:divsChild>
    </w:div>
    <w:div w:id="1084031621">
      <w:bodyDiv w:val="1"/>
      <w:marLeft w:val="0"/>
      <w:marRight w:val="0"/>
      <w:marTop w:val="0"/>
      <w:marBottom w:val="0"/>
      <w:divBdr>
        <w:top w:val="none" w:sz="0" w:space="0" w:color="auto"/>
        <w:left w:val="none" w:sz="0" w:space="0" w:color="auto"/>
        <w:bottom w:val="none" w:sz="0" w:space="0" w:color="auto"/>
        <w:right w:val="none" w:sz="0" w:space="0" w:color="auto"/>
      </w:divBdr>
    </w:div>
    <w:div w:id="1119374544">
      <w:bodyDiv w:val="1"/>
      <w:marLeft w:val="0"/>
      <w:marRight w:val="0"/>
      <w:marTop w:val="0"/>
      <w:marBottom w:val="0"/>
      <w:divBdr>
        <w:top w:val="none" w:sz="0" w:space="0" w:color="auto"/>
        <w:left w:val="none" w:sz="0" w:space="0" w:color="auto"/>
        <w:bottom w:val="none" w:sz="0" w:space="0" w:color="auto"/>
        <w:right w:val="none" w:sz="0" w:space="0" w:color="auto"/>
      </w:divBdr>
    </w:div>
    <w:div w:id="1220358406">
      <w:bodyDiv w:val="1"/>
      <w:marLeft w:val="0"/>
      <w:marRight w:val="0"/>
      <w:marTop w:val="0"/>
      <w:marBottom w:val="0"/>
      <w:divBdr>
        <w:top w:val="none" w:sz="0" w:space="0" w:color="auto"/>
        <w:left w:val="none" w:sz="0" w:space="0" w:color="auto"/>
        <w:bottom w:val="none" w:sz="0" w:space="0" w:color="auto"/>
        <w:right w:val="none" w:sz="0" w:space="0" w:color="auto"/>
      </w:divBdr>
      <w:divsChild>
        <w:div w:id="362361591">
          <w:marLeft w:val="0"/>
          <w:marRight w:val="0"/>
          <w:marTop w:val="0"/>
          <w:marBottom w:val="0"/>
          <w:divBdr>
            <w:top w:val="none" w:sz="0" w:space="0" w:color="auto"/>
            <w:left w:val="none" w:sz="0" w:space="0" w:color="auto"/>
            <w:bottom w:val="none" w:sz="0" w:space="0" w:color="auto"/>
            <w:right w:val="none" w:sz="0" w:space="0" w:color="auto"/>
          </w:divBdr>
        </w:div>
      </w:divsChild>
    </w:div>
    <w:div w:id="1254703728">
      <w:bodyDiv w:val="1"/>
      <w:marLeft w:val="0"/>
      <w:marRight w:val="0"/>
      <w:marTop w:val="0"/>
      <w:marBottom w:val="0"/>
      <w:divBdr>
        <w:top w:val="none" w:sz="0" w:space="0" w:color="auto"/>
        <w:left w:val="none" w:sz="0" w:space="0" w:color="auto"/>
        <w:bottom w:val="none" w:sz="0" w:space="0" w:color="auto"/>
        <w:right w:val="none" w:sz="0" w:space="0" w:color="auto"/>
      </w:divBdr>
      <w:divsChild>
        <w:div w:id="233862077">
          <w:marLeft w:val="0"/>
          <w:marRight w:val="0"/>
          <w:marTop w:val="0"/>
          <w:marBottom w:val="0"/>
          <w:divBdr>
            <w:top w:val="none" w:sz="0" w:space="0" w:color="auto"/>
            <w:left w:val="none" w:sz="0" w:space="0" w:color="auto"/>
            <w:bottom w:val="none" w:sz="0" w:space="0" w:color="auto"/>
            <w:right w:val="none" w:sz="0" w:space="0" w:color="auto"/>
          </w:divBdr>
        </w:div>
      </w:divsChild>
    </w:div>
    <w:div w:id="1396124062">
      <w:bodyDiv w:val="1"/>
      <w:marLeft w:val="0"/>
      <w:marRight w:val="0"/>
      <w:marTop w:val="0"/>
      <w:marBottom w:val="0"/>
      <w:divBdr>
        <w:top w:val="none" w:sz="0" w:space="0" w:color="auto"/>
        <w:left w:val="none" w:sz="0" w:space="0" w:color="auto"/>
        <w:bottom w:val="none" w:sz="0" w:space="0" w:color="auto"/>
        <w:right w:val="none" w:sz="0" w:space="0" w:color="auto"/>
      </w:divBdr>
      <w:divsChild>
        <w:div w:id="2003578985">
          <w:marLeft w:val="0"/>
          <w:marRight w:val="0"/>
          <w:marTop w:val="0"/>
          <w:marBottom w:val="0"/>
          <w:divBdr>
            <w:top w:val="none" w:sz="0" w:space="0" w:color="auto"/>
            <w:left w:val="none" w:sz="0" w:space="0" w:color="auto"/>
            <w:bottom w:val="none" w:sz="0" w:space="0" w:color="auto"/>
            <w:right w:val="none" w:sz="0" w:space="0" w:color="auto"/>
          </w:divBdr>
        </w:div>
      </w:divsChild>
    </w:div>
    <w:div w:id="1589734468">
      <w:bodyDiv w:val="1"/>
      <w:marLeft w:val="0"/>
      <w:marRight w:val="0"/>
      <w:marTop w:val="0"/>
      <w:marBottom w:val="0"/>
      <w:divBdr>
        <w:top w:val="none" w:sz="0" w:space="0" w:color="auto"/>
        <w:left w:val="none" w:sz="0" w:space="0" w:color="auto"/>
        <w:bottom w:val="none" w:sz="0" w:space="0" w:color="auto"/>
        <w:right w:val="none" w:sz="0" w:space="0" w:color="auto"/>
      </w:divBdr>
      <w:divsChild>
        <w:div w:id="1361664906">
          <w:marLeft w:val="0"/>
          <w:marRight w:val="0"/>
          <w:marTop w:val="0"/>
          <w:marBottom w:val="0"/>
          <w:divBdr>
            <w:top w:val="none" w:sz="0" w:space="0" w:color="auto"/>
            <w:left w:val="none" w:sz="0" w:space="0" w:color="auto"/>
            <w:bottom w:val="none" w:sz="0" w:space="0" w:color="auto"/>
            <w:right w:val="none" w:sz="0" w:space="0" w:color="auto"/>
          </w:divBdr>
        </w:div>
      </w:divsChild>
    </w:div>
    <w:div w:id="1706179625">
      <w:bodyDiv w:val="1"/>
      <w:marLeft w:val="0"/>
      <w:marRight w:val="0"/>
      <w:marTop w:val="0"/>
      <w:marBottom w:val="0"/>
      <w:divBdr>
        <w:top w:val="none" w:sz="0" w:space="0" w:color="auto"/>
        <w:left w:val="none" w:sz="0" w:space="0" w:color="auto"/>
        <w:bottom w:val="none" w:sz="0" w:space="0" w:color="auto"/>
        <w:right w:val="none" w:sz="0" w:space="0" w:color="auto"/>
      </w:divBdr>
      <w:divsChild>
        <w:div w:id="1176655080">
          <w:marLeft w:val="0"/>
          <w:marRight w:val="0"/>
          <w:marTop w:val="0"/>
          <w:marBottom w:val="0"/>
          <w:divBdr>
            <w:top w:val="none" w:sz="0" w:space="0" w:color="auto"/>
            <w:left w:val="none" w:sz="0" w:space="0" w:color="auto"/>
            <w:bottom w:val="none" w:sz="0" w:space="0" w:color="auto"/>
            <w:right w:val="none" w:sz="0" w:space="0" w:color="auto"/>
          </w:divBdr>
        </w:div>
      </w:divsChild>
    </w:div>
    <w:div w:id="1914702164">
      <w:bodyDiv w:val="1"/>
      <w:marLeft w:val="0"/>
      <w:marRight w:val="0"/>
      <w:marTop w:val="0"/>
      <w:marBottom w:val="0"/>
      <w:divBdr>
        <w:top w:val="none" w:sz="0" w:space="0" w:color="auto"/>
        <w:left w:val="none" w:sz="0" w:space="0" w:color="auto"/>
        <w:bottom w:val="none" w:sz="0" w:space="0" w:color="auto"/>
        <w:right w:val="none" w:sz="0" w:space="0" w:color="auto"/>
      </w:divBdr>
      <w:divsChild>
        <w:div w:id="186012215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1039</TotalTime>
  <Pages>8</Pages>
  <Words>2287</Words>
  <Characters>13036</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39</cp:revision>
  <dcterms:created xsi:type="dcterms:W3CDTF">2017-09-26T00:47:00Z</dcterms:created>
  <dcterms:modified xsi:type="dcterms:W3CDTF">2017-09-26T08:07:00Z</dcterms:modified>
</cp:coreProperties>
</file>